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B8BCC" w14:textId="77777777" w:rsidR="00337B1B" w:rsidRDefault="00337B1B">
      <w:pPr>
        <w:pStyle w:val="Heading1"/>
        <w:rPr>
          <w:rFonts w:cstheme="minorBidi"/>
        </w:rPr>
      </w:pPr>
      <w:r>
        <w:rPr>
          <w:rFonts w:cstheme="minorBidi"/>
        </w:rPr>
        <w:t>Lake Water Testing: Board Training Summary</w:t>
      </w:r>
    </w:p>
    <w:p w14:paraId="7D509499" w14:textId="6EE255B9" w:rsidR="00337B1B" w:rsidRDefault="00337B1B">
      <w:r>
        <w:t xml:space="preserve">This training summary gives </w:t>
      </w:r>
      <w:r w:rsidR="00766977">
        <w:t xml:space="preserve">the VBRA </w:t>
      </w:r>
      <w:r>
        <w:t xml:space="preserve">board </w:t>
      </w:r>
      <w:r w:rsidR="00766977">
        <w:t xml:space="preserve">of directors and </w:t>
      </w:r>
      <w:r>
        <w:t xml:space="preserve">members </w:t>
      </w:r>
      <w:r w:rsidR="003370AD">
        <w:t xml:space="preserve">simple </w:t>
      </w:r>
      <w:r>
        <w:t xml:space="preserve">language </w:t>
      </w:r>
      <w:r w:rsidR="003370AD">
        <w:t xml:space="preserve">and </w:t>
      </w:r>
      <w:r w:rsidR="00A83DA4">
        <w:t xml:space="preserve">key take aways to understand the significance and purpose for </w:t>
      </w:r>
      <w:r w:rsidR="00254E0A">
        <w:t xml:space="preserve">managing Baker Lake ecology by collecting </w:t>
      </w:r>
      <w:r>
        <w:t xml:space="preserve">water samples </w:t>
      </w:r>
      <w:r w:rsidR="00254E0A">
        <w:t>during the peak season (May – September)</w:t>
      </w:r>
      <w:r w:rsidR="00FE2B06">
        <w:t xml:space="preserve"> for the safety and well-being of </w:t>
      </w:r>
      <w:r>
        <w:t>people and pets.</w:t>
      </w:r>
    </w:p>
    <w:p w14:paraId="62B90CD3" w14:textId="310E833E" w:rsidR="00E03AD8" w:rsidRDefault="00C420E4">
      <w:r>
        <w:t>Below</w:t>
      </w:r>
      <w:r w:rsidR="000C38DC">
        <w:t xml:space="preserve"> are </w:t>
      </w:r>
      <w:r w:rsidR="0018487D">
        <w:t xml:space="preserve">summary for the </w:t>
      </w:r>
      <w:r w:rsidR="000C38DC">
        <w:t xml:space="preserve">three key </w:t>
      </w:r>
      <w:r w:rsidR="00E40B58">
        <w:t>testing points</w:t>
      </w:r>
      <w:r w:rsidR="000C38DC">
        <w:t xml:space="preserve"> </w:t>
      </w:r>
      <w:r w:rsidR="00A8180C">
        <w:t xml:space="preserve">for </w:t>
      </w:r>
      <w:r w:rsidR="000C38DC">
        <w:t>monitor</w:t>
      </w:r>
      <w:r w:rsidR="00A8180C">
        <w:t>ing</w:t>
      </w:r>
      <w:r w:rsidR="00E40B58">
        <w:t xml:space="preserve"> </w:t>
      </w:r>
      <w:r w:rsidR="000C38DC">
        <w:t xml:space="preserve">lake </w:t>
      </w:r>
      <w:r w:rsidR="00E40B58">
        <w:t xml:space="preserve">water </w:t>
      </w:r>
      <w:r w:rsidR="000C38DC">
        <w:t>quality</w:t>
      </w:r>
      <w:r w:rsidR="00E03AD8">
        <w:t xml:space="preserve">: </w:t>
      </w:r>
    </w:p>
    <w:p w14:paraId="32A65C4F" w14:textId="093803CB" w:rsidR="000C38DC" w:rsidRPr="00C420E4" w:rsidRDefault="00E03AD8" w:rsidP="000948A1">
      <w:pPr>
        <w:pStyle w:val="ListParagraph"/>
        <w:numPr>
          <w:ilvl w:val="0"/>
          <w:numId w:val="40"/>
        </w:numPr>
        <w:spacing w:after="60"/>
        <w:rPr>
          <w:b/>
          <w:bCs/>
          <w:sz w:val="26"/>
          <w:szCs w:val="26"/>
        </w:rPr>
      </w:pPr>
      <w:hyperlink w:anchor="_1._E._coli," w:history="1">
        <w:r w:rsidRPr="00C420E4">
          <w:rPr>
            <w:rStyle w:val="Hyperlink"/>
            <w:b/>
            <w:bCs/>
            <w:sz w:val="26"/>
            <w:szCs w:val="26"/>
          </w:rPr>
          <w:t>E. Coli//Fecal Coliform/ Total Coliform</w:t>
        </w:r>
        <w:r w:rsidR="00E40B58" w:rsidRPr="00C420E4">
          <w:rPr>
            <w:rStyle w:val="Hyperlink"/>
            <w:b/>
            <w:bCs/>
            <w:sz w:val="26"/>
            <w:szCs w:val="26"/>
          </w:rPr>
          <w:t xml:space="preserve"> (1 sample </w:t>
        </w:r>
        <w:r w:rsidR="00CF35D6" w:rsidRPr="00C420E4">
          <w:rPr>
            <w:rStyle w:val="Hyperlink"/>
            <w:b/>
            <w:bCs/>
            <w:sz w:val="26"/>
            <w:szCs w:val="26"/>
          </w:rPr>
          <w:t xml:space="preserve">taken </w:t>
        </w:r>
        <w:r w:rsidR="00E40B58" w:rsidRPr="00C420E4">
          <w:rPr>
            <w:rStyle w:val="Hyperlink"/>
            <w:b/>
            <w:bCs/>
            <w:sz w:val="26"/>
            <w:szCs w:val="26"/>
          </w:rPr>
          <w:t xml:space="preserve">for </w:t>
        </w:r>
        <w:r w:rsidR="00CF35D6" w:rsidRPr="00C420E4">
          <w:rPr>
            <w:rStyle w:val="Hyperlink"/>
            <w:b/>
            <w:bCs/>
            <w:sz w:val="26"/>
            <w:szCs w:val="26"/>
          </w:rPr>
          <w:t xml:space="preserve">all </w:t>
        </w:r>
        <w:r w:rsidR="00E40B58" w:rsidRPr="00C420E4">
          <w:rPr>
            <w:rStyle w:val="Hyperlink"/>
            <w:b/>
            <w:bCs/>
            <w:sz w:val="26"/>
            <w:szCs w:val="26"/>
          </w:rPr>
          <w:t>test</w:t>
        </w:r>
        <w:r w:rsidR="00CF35D6" w:rsidRPr="00C420E4">
          <w:rPr>
            <w:rStyle w:val="Hyperlink"/>
            <w:b/>
            <w:bCs/>
            <w:sz w:val="26"/>
            <w:szCs w:val="26"/>
          </w:rPr>
          <w:t>s</w:t>
        </w:r>
        <w:r w:rsidR="00E40B58" w:rsidRPr="00C420E4">
          <w:rPr>
            <w:rStyle w:val="Hyperlink"/>
            <w:b/>
            <w:bCs/>
            <w:sz w:val="26"/>
            <w:szCs w:val="26"/>
          </w:rPr>
          <w:t>)</w:t>
        </w:r>
      </w:hyperlink>
    </w:p>
    <w:p w14:paraId="12B306C3" w14:textId="49484C90" w:rsidR="000948A1" w:rsidRPr="00C420E4" w:rsidRDefault="000948A1" w:rsidP="000948A1">
      <w:pPr>
        <w:pStyle w:val="ListParagraph"/>
        <w:numPr>
          <w:ilvl w:val="0"/>
          <w:numId w:val="40"/>
        </w:numPr>
        <w:spacing w:after="60"/>
        <w:rPr>
          <w:b/>
          <w:bCs/>
          <w:sz w:val="26"/>
          <w:szCs w:val="26"/>
        </w:rPr>
      </w:pPr>
      <w:hyperlink w:anchor="_2._Nitrogen_and" w:history="1">
        <w:r w:rsidRPr="00C420E4">
          <w:rPr>
            <w:rStyle w:val="Hyperlink"/>
            <w:b/>
            <w:bCs/>
            <w:sz w:val="26"/>
            <w:szCs w:val="26"/>
          </w:rPr>
          <w:t>Nitrogen and Phosphate Levels</w:t>
        </w:r>
        <w:r w:rsidR="00E40B58" w:rsidRPr="00C420E4">
          <w:rPr>
            <w:rStyle w:val="Hyperlink"/>
            <w:b/>
            <w:bCs/>
            <w:sz w:val="26"/>
            <w:szCs w:val="26"/>
          </w:rPr>
          <w:t xml:space="preserve"> (</w:t>
        </w:r>
        <w:r w:rsidR="00CF35D6" w:rsidRPr="00C420E4">
          <w:rPr>
            <w:rStyle w:val="Hyperlink"/>
            <w:b/>
            <w:bCs/>
            <w:sz w:val="26"/>
            <w:szCs w:val="26"/>
          </w:rPr>
          <w:t xml:space="preserve">1 </w:t>
        </w:r>
        <w:r w:rsidR="008E6658" w:rsidRPr="00C420E4">
          <w:rPr>
            <w:rStyle w:val="Hyperlink"/>
            <w:b/>
            <w:bCs/>
            <w:sz w:val="26"/>
            <w:szCs w:val="26"/>
          </w:rPr>
          <w:t xml:space="preserve">sample </w:t>
        </w:r>
        <w:r w:rsidR="00CF35D6" w:rsidRPr="00C420E4">
          <w:rPr>
            <w:rStyle w:val="Hyperlink"/>
            <w:b/>
            <w:bCs/>
            <w:sz w:val="26"/>
            <w:szCs w:val="26"/>
          </w:rPr>
          <w:t xml:space="preserve">taken </w:t>
        </w:r>
        <w:r w:rsidR="008E6658" w:rsidRPr="00C420E4">
          <w:rPr>
            <w:rStyle w:val="Hyperlink"/>
            <w:b/>
            <w:bCs/>
            <w:sz w:val="26"/>
            <w:szCs w:val="26"/>
          </w:rPr>
          <w:t>for</w:t>
        </w:r>
        <w:r w:rsidR="0089716B" w:rsidRPr="00C420E4">
          <w:rPr>
            <w:rStyle w:val="Hyperlink"/>
            <w:b/>
            <w:bCs/>
            <w:sz w:val="26"/>
            <w:szCs w:val="26"/>
          </w:rPr>
          <w:t xml:space="preserve"> both </w:t>
        </w:r>
        <w:r w:rsidR="008E6658" w:rsidRPr="00C420E4">
          <w:rPr>
            <w:rStyle w:val="Hyperlink"/>
            <w:b/>
            <w:bCs/>
            <w:sz w:val="26"/>
            <w:szCs w:val="26"/>
          </w:rPr>
          <w:t>test</w:t>
        </w:r>
        <w:r w:rsidR="0089716B" w:rsidRPr="00C420E4">
          <w:rPr>
            <w:rStyle w:val="Hyperlink"/>
            <w:b/>
            <w:bCs/>
            <w:sz w:val="26"/>
            <w:szCs w:val="26"/>
          </w:rPr>
          <w:t>s</w:t>
        </w:r>
        <w:r w:rsidR="008E6658" w:rsidRPr="00C420E4">
          <w:rPr>
            <w:rStyle w:val="Hyperlink"/>
            <w:b/>
            <w:bCs/>
            <w:sz w:val="26"/>
            <w:szCs w:val="26"/>
          </w:rPr>
          <w:t>)</w:t>
        </w:r>
      </w:hyperlink>
    </w:p>
    <w:p w14:paraId="34EE71C3" w14:textId="03030420" w:rsidR="000948A1" w:rsidRPr="00C420E4" w:rsidRDefault="000948A1" w:rsidP="000948A1">
      <w:pPr>
        <w:pStyle w:val="ListParagraph"/>
        <w:numPr>
          <w:ilvl w:val="0"/>
          <w:numId w:val="40"/>
        </w:numPr>
        <w:spacing w:after="60"/>
        <w:rPr>
          <w:b/>
          <w:bCs/>
          <w:sz w:val="26"/>
          <w:szCs w:val="26"/>
        </w:rPr>
      </w:pPr>
      <w:hyperlink w:anchor="_3._Harmful_Algal" w:history="1">
        <w:r w:rsidRPr="00C420E4">
          <w:rPr>
            <w:rStyle w:val="Hyperlink"/>
            <w:b/>
            <w:bCs/>
            <w:sz w:val="26"/>
            <w:szCs w:val="26"/>
          </w:rPr>
          <w:t>Harmful Algal Bloom (HAB) and Cyanotoxin Testing</w:t>
        </w:r>
        <w:r w:rsidR="008E6658" w:rsidRPr="00C420E4">
          <w:rPr>
            <w:rStyle w:val="Hyperlink"/>
            <w:b/>
            <w:bCs/>
            <w:sz w:val="26"/>
            <w:szCs w:val="26"/>
          </w:rPr>
          <w:t xml:space="preserve"> (</w:t>
        </w:r>
        <w:r w:rsidR="00CF35D6" w:rsidRPr="00C420E4">
          <w:rPr>
            <w:rStyle w:val="Hyperlink"/>
            <w:b/>
            <w:bCs/>
            <w:sz w:val="26"/>
            <w:szCs w:val="26"/>
          </w:rPr>
          <w:t>1 sample taken</w:t>
        </w:r>
        <w:r w:rsidR="008E6658" w:rsidRPr="00C420E4">
          <w:rPr>
            <w:rStyle w:val="Hyperlink"/>
            <w:b/>
            <w:bCs/>
            <w:sz w:val="26"/>
            <w:szCs w:val="26"/>
          </w:rPr>
          <w:t xml:space="preserve"> </w:t>
        </w:r>
        <w:r w:rsidR="00CF35D6" w:rsidRPr="00C420E4">
          <w:rPr>
            <w:rStyle w:val="Hyperlink"/>
            <w:b/>
            <w:bCs/>
            <w:sz w:val="26"/>
            <w:szCs w:val="26"/>
          </w:rPr>
          <w:t xml:space="preserve">per </w:t>
        </w:r>
        <w:r w:rsidR="00BE6246" w:rsidRPr="00C420E4">
          <w:rPr>
            <w:rStyle w:val="Hyperlink"/>
            <w:b/>
            <w:bCs/>
            <w:sz w:val="26"/>
            <w:szCs w:val="26"/>
          </w:rPr>
          <w:t xml:space="preserve">toxin </w:t>
        </w:r>
        <w:r w:rsidR="00CF35D6" w:rsidRPr="00C420E4">
          <w:rPr>
            <w:rStyle w:val="Hyperlink"/>
            <w:b/>
            <w:bCs/>
            <w:sz w:val="26"/>
            <w:szCs w:val="26"/>
          </w:rPr>
          <w:t>test)</w:t>
        </w:r>
      </w:hyperlink>
    </w:p>
    <w:p w14:paraId="5342FFAA" w14:textId="77777777" w:rsidR="000C38DC" w:rsidRDefault="000C38DC"/>
    <w:p w14:paraId="024AEAA8" w14:textId="77777777" w:rsidR="00337B1B" w:rsidRPr="000948A1" w:rsidRDefault="00337B1B">
      <w:pPr>
        <w:pStyle w:val="Heading2"/>
        <w:rPr>
          <w:rFonts w:cstheme="minorBidi"/>
          <w:b/>
          <w:bCs/>
          <w:color w:val="215E99" w:themeColor="text2" w:themeTint="BF"/>
          <w:sz w:val="36"/>
          <w:szCs w:val="36"/>
        </w:rPr>
      </w:pPr>
      <w:bookmarkStart w:id="0" w:name="_1._E._coli,"/>
      <w:bookmarkEnd w:id="0"/>
      <w:r w:rsidRPr="000948A1">
        <w:rPr>
          <w:rFonts w:cstheme="minorBidi"/>
          <w:b/>
          <w:bCs/>
          <w:color w:val="215E99" w:themeColor="text2" w:themeTint="BF"/>
          <w:sz w:val="36"/>
          <w:szCs w:val="36"/>
        </w:rPr>
        <w:t>1. E. coli, Total Coliform, and Fecal Coliform Testing</w:t>
      </w:r>
    </w:p>
    <w:p w14:paraId="7102E604" w14:textId="77777777" w:rsidR="00337B1B" w:rsidRDefault="00337B1B">
      <w:r>
        <w:rPr>
          <w:b/>
          <w:bCs/>
        </w:rPr>
        <w:t>Why we test:</w:t>
      </w:r>
      <w:r>
        <w:t xml:space="preserve"> This sample helps determine whether fecal contamination may be present in the lake. Total coliform bacteria provide a broad warning that contamination pathways may exist, fecal coliform bacteria point more specifically to waste from humans or warm-blooded animals, and </w:t>
      </w:r>
      <w:r>
        <w:rPr>
          <w:i/>
          <w:iCs/>
        </w:rPr>
        <w:t>E. coli</w:t>
      </w:r>
      <w:r>
        <w:t xml:space="preserve"> is the most direct routine indicator used for recreational freshwater safety.</w:t>
      </w:r>
    </w:p>
    <w:p w14:paraId="5D244B4F" w14:textId="77777777" w:rsidR="006119D8" w:rsidRDefault="006119D8">
      <w:r>
        <w:rPr>
          <w:b/>
          <w:bCs/>
        </w:rPr>
        <w:t>How this sample is handled:</w:t>
      </w:r>
      <w:r>
        <w:t xml:space="preserve"> </w:t>
      </w:r>
      <w:r>
        <w:rPr>
          <w:i/>
          <w:iCs/>
        </w:rPr>
        <w:t>E. coli</w:t>
      </w:r>
      <w:r>
        <w:t xml:space="preserve"> and total/fecal coliform testing are customarily run together from the same bacteria sample because they are related indicator organisms that help build one overall picture of potential contamination. They should not be described as separate lake samples; rather, the same collected sample is analyzed for the broader coliform group and the more specific </w:t>
      </w:r>
      <w:r>
        <w:rPr>
          <w:i/>
          <w:iCs/>
        </w:rPr>
        <w:t>E. coli</w:t>
      </w:r>
      <w:r>
        <w:t xml:space="preserve"> indicator so the results can be interpreted together.</w:t>
      </w:r>
    </w:p>
    <w:p w14:paraId="113E0A3B" w14:textId="77777777" w:rsidR="00337B1B" w:rsidRDefault="00337B1B">
      <w:r>
        <w:rPr>
          <w:b/>
          <w:bCs/>
        </w:rPr>
        <w:t>Why it matters for people and pets:</w:t>
      </w:r>
      <w:r>
        <w:t xml:space="preserve"> Elevated </w:t>
      </w:r>
      <w:r>
        <w:rPr>
          <w:i/>
          <w:iCs/>
        </w:rPr>
        <w:t>E. coli</w:t>
      </w:r>
      <w:r>
        <w:t xml:space="preserve"> does not always mean the bacteria itself will cause illness, but it signals that fecal waste may have entered the water and that other germs may be present. Swallowing contaminated water can cause stomach illness such as diarrhea, vomiting, and cramps, and the risk is greater for children, older adults, people with weakened immune systems, and pets that drink from or play in the water.</w:t>
      </w:r>
    </w:p>
    <w:p w14:paraId="06C1661D" w14:textId="77777777" w:rsidR="00337B1B" w:rsidRDefault="00337B1B">
      <w:r>
        <w:rPr>
          <w:b/>
          <w:bCs/>
        </w:rPr>
        <w:t>How to explain it to the community:</w:t>
      </w:r>
      <w:r>
        <w:t xml:space="preserve"> “This test tells us whether bacteria associated with fecal contamination are present. It is one of the most important routine checks for swimming, wading, and other contact recreation because it helps us decide when water contact should be limited until conditions improve.”</w:t>
      </w:r>
    </w:p>
    <w:p w14:paraId="74E6570C" w14:textId="77777777" w:rsidR="00414F11" w:rsidRPr="00821716" w:rsidRDefault="00414F11" w:rsidP="00282461"/>
    <w:p w14:paraId="13C691FC" w14:textId="01F1BFB9" w:rsidR="00F46EB1" w:rsidRPr="00F46EB1" w:rsidRDefault="00F46EB1" w:rsidP="00F46EB1">
      <w:hyperlink r:id="rId5" w:history="1">
        <w:r w:rsidRPr="00F46EB1">
          <w:rPr>
            <w:rStyle w:val="Hyperlink"/>
          </w:rPr>
          <w:t xml:space="preserve">Total and Fecal Coliform are tested alongside </w:t>
        </w:r>
        <w:r w:rsidRPr="00F46EB1">
          <w:rPr>
            <w:rStyle w:val="Hyperlink"/>
            <w:i/>
            <w:iCs/>
          </w:rPr>
          <w:t>E. coli</w:t>
        </w:r>
        <w:r w:rsidRPr="00F46EB1">
          <w:rPr>
            <w:rStyle w:val="Hyperlink"/>
          </w:rPr>
          <w:t xml:space="preserve"> to create a multi-layered safety profile.</w:t>
        </w:r>
      </w:hyperlink>
      <w:r w:rsidRPr="00F46EB1">
        <w:t xml:space="preserve"> Since </w:t>
      </w:r>
      <w:r w:rsidRPr="00F46EB1">
        <w:rPr>
          <w:i/>
          <w:iCs/>
        </w:rPr>
        <w:t>E. coli</w:t>
      </w:r>
      <w:r w:rsidRPr="00F46EB1">
        <w:t xml:space="preserve"> is a specific subgroup, testing all three reveals whether the water has general environmental contamination, overall fecal pollution from humans or animals, or an immediate, severe health risk.</w:t>
      </w:r>
    </w:p>
    <w:p w14:paraId="43DB2B11" w14:textId="77777777" w:rsidR="00F46EB1" w:rsidRPr="00F46EB1" w:rsidRDefault="00F46EB1" w:rsidP="00F46EB1">
      <w:r w:rsidRPr="00F46EB1">
        <w:t>For a complete picture, here is why laboratories run all three parameters simultaneously:</w:t>
      </w:r>
    </w:p>
    <w:p w14:paraId="4A0FFFB2" w14:textId="47FAD745" w:rsidR="00F46EB1" w:rsidRPr="00F46EB1" w:rsidRDefault="00F46EB1" w:rsidP="00F46EB1">
      <w:pPr>
        <w:numPr>
          <w:ilvl w:val="0"/>
          <w:numId w:val="19"/>
        </w:numPr>
      </w:pPr>
      <w:r w:rsidRPr="00F46EB1">
        <w:lastRenderedPageBreak/>
        <w:t>Total Coliforms: This broad group includes bacteria naturally found in soil, vegetation, and surface water. While rarely harmful themselves, their presence acts as an early warning system indicating that a contamination pathway exists and other, more dangerous organisms might be entering the lake.</w:t>
      </w:r>
    </w:p>
    <w:p w14:paraId="62D1254E" w14:textId="2B6B0189" w:rsidR="00F46EB1" w:rsidRPr="00F46EB1" w:rsidRDefault="00F46EB1" w:rsidP="00F46EB1">
      <w:pPr>
        <w:numPr>
          <w:ilvl w:val="0"/>
          <w:numId w:val="19"/>
        </w:numPr>
      </w:pPr>
      <w:r w:rsidRPr="00F46EB1">
        <w:t>Fecal Coliforms: A subset of total coliforms, these bacteria originate specifically from the intestines and feces of warm-blooded animals and humans. Their presence in lake water strongly correlates with raw sewage leaks, agricultural runoff, or heavy waterfowl populations, posing a high risk for recreational swimming.</w:t>
      </w:r>
    </w:p>
    <w:p w14:paraId="0C9112C8" w14:textId="471F5390" w:rsidR="00F46EB1" w:rsidRPr="00F46EB1" w:rsidRDefault="00F46EB1" w:rsidP="00F46EB1">
      <w:pPr>
        <w:numPr>
          <w:ilvl w:val="0"/>
          <w:numId w:val="19"/>
        </w:numPr>
      </w:pPr>
      <w:r w:rsidRPr="00F46EB1">
        <w:t xml:space="preserve">E. coli: This is a very specific type of fecal coliform. While </w:t>
      </w:r>
      <w:r w:rsidRPr="00F46EB1">
        <w:rPr>
          <w:i/>
          <w:iCs/>
        </w:rPr>
        <w:t>E. coli</w:t>
      </w:r>
      <w:r w:rsidRPr="00F46EB1">
        <w:t xml:space="preserve"> is generally harmless, its presence confirms that fecal waste is absolutely present in the water, posing a direct, actionable risk to human health through recreational contact (like swimming) or ingestion.</w:t>
      </w:r>
    </w:p>
    <w:p w14:paraId="348A3648" w14:textId="1C05B1A6" w:rsidR="00F46EB1" w:rsidRDefault="00F46EB1" w:rsidP="00F46EB1">
      <w:r w:rsidRPr="00F46EB1">
        <w:t xml:space="preserve">Understanding these categories allows local health departments and environmental agencies to determine the exact source of pollution. For local and state environmental guidelines, it is standard practice to use both to maintain water safety. You can track local water conditions or learn more about testing standards through the </w:t>
      </w:r>
      <w:hyperlink r:id="rId6" w:tgtFrame="_blank" w:history="1">
        <w:r w:rsidRPr="00F46EB1">
          <w:rPr>
            <w:rStyle w:val="Hyperlink"/>
          </w:rPr>
          <w:t>Colorado Department of Public Health and Environment</w:t>
        </w:r>
      </w:hyperlink>
      <w:r w:rsidRPr="00F46EB1">
        <w:t xml:space="preserve"> or the </w:t>
      </w:r>
      <w:hyperlink r:id="rId7" w:tgtFrame="_blank" w:history="1">
        <w:r w:rsidRPr="00F46EB1">
          <w:rPr>
            <w:rStyle w:val="Hyperlink"/>
          </w:rPr>
          <w:t>U.S. EPA Water Quality Standards</w:t>
        </w:r>
      </w:hyperlink>
      <w:r w:rsidRPr="00F46EB1">
        <w:t>.</w:t>
      </w:r>
    </w:p>
    <w:p w14:paraId="2D2C3DB6" w14:textId="77777777" w:rsidR="00A8180C" w:rsidRPr="00F46EB1" w:rsidRDefault="00A8180C" w:rsidP="00F46EB1"/>
    <w:p w14:paraId="135AB88A" w14:textId="5A4C4151" w:rsidR="00F46EB1" w:rsidRDefault="009C2D3F" w:rsidP="009C2D3F">
      <w:pPr>
        <w:jc w:val="center"/>
        <w:rPr>
          <w:b/>
          <w:bCs/>
        </w:rPr>
      </w:pPr>
      <w:r>
        <w:rPr>
          <w:b/>
          <w:bCs/>
          <w:noProof/>
        </w:rPr>
        <w:drawing>
          <wp:inline distT="0" distB="0" distL="0" distR="0" wp14:anchorId="723C2920" wp14:editId="437A4DCC">
            <wp:extent cx="3886187" cy="4066674"/>
            <wp:effectExtent l="0" t="0" r="635" b="0"/>
            <wp:docPr id="16604850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23093" cy="4105294"/>
                    </a:xfrm>
                    <a:prstGeom prst="rect">
                      <a:avLst/>
                    </a:prstGeom>
                    <a:noFill/>
                  </pic:spPr>
                </pic:pic>
              </a:graphicData>
            </a:graphic>
          </wp:inline>
        </w:drawing>
      </w:r>
    </w:p>
    <w:p w14:paraId="0CE5EFDD" w14:textId="33E6E1AB" w:rsidR="00F46EB1" w:rsidRDefault="00F46EB1">
      <w:pPr>
        <w:rPr>
          <w:b/>
          <w:bCs/>
        </w:rPr>
      </w:pPr>
    </w:p>
    <w:p w14:paraId="304116FF" w14:textId="77777777" w:rsidR="00A8180C" w:rsidRDefault="00A8180C">
      <w:pPr>
        <w:rPr>
          <w:b/>
          <w:bCs/>
        </w:rPr>
      </w:pPr>
    </w:p>
    <w:p w14:paraId="6B642FFD" w14:textId="77777777" w:rsidR="00A8180C" w:rsidRDefault="00A8180C">
      <w:pPr>
        <w:rPr>
          <w:b/>
          <w:bCs/>
        </w:rPr>
      </w:pPr>
    </w:p>
    <w:p w14:paraId="6496D40E" w14:textId="77777777" w:rsidR="00A8180C" w:rsidRDefault="00A8180C">
      <w:pPr>
        <w:rPr>
          <w:b/>
          <w:bCs/>
        </w:rPr>
      </w:pPr>
    </w:p>
    <w:p w14:paraId="6215D4B9" w14:textId="798F2639" w:rsidR="006D3B1D" w:rsidRPr="00EA100F" w:rsidRDefault="006D3B1D" w:rsidP="006D3B1D">
      <w:pPr>
        <w:rPr>
          <w:b/>
          <w:bCs/>
        </w:rPr>
      </w:pPr>
      <w:hyperlink r:id="rId9" w:history="1">
        <w:r w:rsidRPr="00EA100F">
          <w:rPr>
            <w:rStyle w:val="Hyperlink"/>
          </w:rPr>
          <w:t xml:space="preserve">While </w:t>
        </w:r>
        <w:r w:rsidRPr="00EA100F">
          <w:rPr>
            <w:rStyle w:val="Hyperlink"/>
            <w:i/>
            <w:iCs/>
          </w:rPr>
          <w:t>E. coli</w:t>
        </w:r>
        <w:r w:rsidRPr="00EA100F">
          <w:rPr>
            <w:rStyle w:val="Hyperlink"/>
          </w:rPr>
          <w:t xml:space="preserve"> and coliforms are bacteria, </w:t>
        </w:r>
        <w:r w:rsidRPr="00EA100F">
          <w:rPr>
            <w:rStyle w:val="Hyperlink"/>
            <w:i/>
            <w:iCs/>
          </w:rPr>
          <w:t>Cyclospora</w:t>
        </w:r>
        <w:r w:rsidRPr="00EA100F">
          <w:rPr>
            <w:rStyle w:val="Hyperlink"/>
          </w:rPr>
          <w:t xml:space="preserve"> is a single-celled parasite.</w:t>
        </w:r>
      </w:hyperlink>
      <w:r w:rsidRPr="006D3B1D">
        <w:t xml:space="preserve"> All three are spread via feces-contaminated food or water, but they differ significantly in their biology, the severity and duration of the illnesses they cause, and how they are tested.</w:t>
      </w:r>
    </w:p>
    <w:p w14:paraId="7A8E9A1D" w14:textId="77777777" w:rsidR="006D3B1D" w:rsidRPr="006D3B1D" w:rsidRDefault="006D3B1D" w:rsidP="006D3B1D">
      <w:pPr>
        <w:rPr>
          <w:b/>
          <w:bCs/>
        </w:rPr>
      </w:pPr>
      <w:r w:rsidRPr="006D3B1D">
        <w:rPr>
          <w:b/>
          <w:bCs/>
        </w:rPr>
        <w:t>Key Differences at a Glance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31"/>
        <w:gridCol w:w="4217"/>
        <w:gridCol w:w="4752"/>
      </w:tblGrid>
      <w:tr w:rsidR="006D3B1D" w:rsidRPr="006D3B1D" w14:paraId="130C5BAB" w14:textId="77777777">
        <w:trPr>
          <w:tblCellSpacing w:w="15" w:type="dxa"/>
        </w:trPr>
        <w:tc>
          <w:tcPr>
            <w:tcW w:w="0" w:type="auto"/>
            <w:tcBorders>
              <w:bottom w:val="single" w:sz="6" w:space="0" w:color="D2D2D2"/>
            </w:tcBorders>
            <w:vAlign w:val="center"/>
            <w:hideMark/>
          </w:tcPr>
          <w:p w14:paraId="4BBB53BA" w14:textId="77777777" w:rsidR="006D3B1D" w:rsidRPr="006D3B1D" w:rsidRDefault="006D3B1D" w:rsidP="006D3B1D">
            <w:pPr>
              <w:rPr>
                <w:b/>
                <w:bCs/>
              </w:rPr>
            </w:pPr>
            <w:r w:rsidRPr="006D3B1D">
              <w:rPr>
                <w:b/>
                <w:bCs/>
              </w:rPr>
              <w:t>Feature</w:t>
            </w:r>
          </w:p>
        </w:tc>
        <w:tc>
          <w:tcPr>
            <w:tcW w:w="0" w:type="auto"/>
            <w:tcBorders>
              <w:bottom w:val="single" w:sz="6" w:space="0" w:color="D2D2D2"/>
            </w:tcBorders>
            <w:vAlign w:val="center"/>
            <w:hideMark/>
          </w:tcPr>
          <w:p w14:paraId="6C87F6E3" w14:textId="77777777" w:rsidR="006D3B1D" w:rsidRPr="006D3B1D" w:rsidRDefault="006D3B1D" w:rsidP="006D3B1D">
            <w:pPr>
              <w:rPr>
                <w:b/>
                <w:bCs/>
              </w:rPr>
            </w:pPr>
            <w:r w:rsidRPr="006D3B1D">
              <w:rPr>
                <w:b/>
                <w:bCs/>
                <w:i/>
                <w:iCs/>
              </w:rPr>
              <w:t>E. coli</w:t>
            </w:r>
            <w:r w:rsidRPr="006D3B1D">
              <w:rPr>
                <w:b/>
                <w:bCs/>
              </w:rPr>
              <w:t xml:space="preserve"> / Coliforms</w:t>
            </w:r>
          </w:p>
        </w:tc>
        <w:tc>
          <w:tcPr>
            <w:tcW w:w="0" w:type="auto"/>
            <w:tcBorders>
              <w:bottom w:val="single" w:sz="6" w:space="0" w:color="D2D2D2"/>
            </w:tcBorders>
            <w:vAlign w:val="center"/>
            <w:hideMark/>
          </w:tcPr>
          <w:p w14:paraId="37174705" w14:textId="77777777" w:rsidR="006D3B1D" w:rsidRPr="006D3B1D" w:rsidRDefault="006D3B1D" w:rsidP="006D3B1D">
            <w:pPr>
              <w:rPr>
                <w:b/>
                <w:bCs/>
              </w:rPr>
            </w:pPr>
            <w:r w:rsidRPr="006D3B1D">
              <w:rPr>
                <w:b/>
                <w:bCs/>
                <w:i/>
                <w:iCs/>
              </w:rPr>
              <w:t>Cyclospora</w:t>
            </w:r>
          </w:p>
        </w:tc>
      </w:tr>
      <w:tr w:rsidR="006D3B1D" w:rsidRPr="006D3B1D" w14:paraId="378D1F93" w14:textId="77777777">
        <w:trPr>
          <w:tblCellSpacing w:w="15" w:type="dxa"/>
        </w:trPr>
        <w:tc>
          <w:tcPr>
            <w:tcW w:w="0" w:type="auto"/>
            <w:tcBorders>
              <w:bottom w:val="single" w:sz="6" w:space="0" w:color="D2D2D2"/>
            </w:tcBorders>
            <w:vAlign w:val="center"/>
            <w:hideMark/>
          </w:tcPr>
          <w:p w14:paraId="5C256239" w14:textId="77777777" w:rsidR="006D3B1D" w:rsidRPr="006D3B1D" w:rsidRDefault="006D3B1D" w:rsidP="006D3B1D">
            <w:r w:rsidRPr="006D3B1D">
              <w:rPr>
                <w:b/>
                <w:bCs/>
              </w:rPr>
              <w:t>Type</w:t>
            </w:r>
          </w:p>
        </w:tc>
        <w:tc>
          <w:tcPr>
            <w:tcW w:w="0" w:type="auto"/>
            <w:tcBorders>
              <w:bottom w:val="single" w:sz="6" w:space="0" w:color="D2D2D2"/>
            </w:tcBorders>
            <w:vAlign w:val="center"/>
            <w:hideMark/>
          </w:tcPr>
          <w:p w14:paraId="2135F9E7" w14:textId="77777777" w:rsidR="006D3B1D" w:rsidRPr="006D3B1D" w:rsidRDefault="006D3B1D" w:rsidP="006D3B1D">
            <w:r w:rsidRPr="006D3B1D">
              <w:t>Bacteria</w:t>
            </w:r>
          </w:p>
        </w:tc>
        <w:tc>
          <w:tcPr>
            <w:tcW w:w="0" w:type="auto"/>
            <w:tcBorders>
              <w:bottom w:val="single" w:sz="6" w:space="0" w:color="D2D2D2"/>
            </w:tcBorders>
            <w:vAlign w:val="center"/>
            <w:hideMark/>
          </w:tcPr>
          <w:p w14:paraId="2EC0DA8D" w14:textId="77777777" w:rsidR="006D3B1D" w:rsidRPr="006D3B1D" w:rsidRDefault="006D3B1D" w:rsidP="006D3B1D">
            <w:r w:rsidRPr="006D3B1D">
              <w:t>Parasite (Protozoa)</w:t>
            </w:r>
          </w:p>
        </w:tc>
      </w:tr>
      <w:tr w:rsidR="006D3B1D" w:rsidRPr="006D3B1D" w14:paraId="48A01A57" w14:textId="77777777">
        <w:trPr>
          <w:tblCellSpacing w:w="15" w:type="dxa"/>
        </w:trPr>
        <w:tc>
          <w:tcPr>
            <w:tcW w:w="0" w:type="auto"/>
            <w:tcBorders>
              <w:bottom w:val="single" w:sz="6" w:space="0" w:color="D2D2D2"/>
            </w:tcBorders>
            <w:vAlign w:val="center"/>
            <w:hideMark/>
          </w:tcPr>
          <w:p w14:paraId="3C0127C3" w14:textId="77777777" w:rsidR="006D3B1D" w:rsidRPr="006D3B1D" w:rsidRDefault="006D3B1D" w:rsidP="006D3B1D">
            <w:r w:rsidRPr="006D3B1D">
              <w:rPr>
                <w:b/>
                <w:bCs/>
              </w:rPr>
              <w:t>Source/Hosts</w:t>
            </w:r>
          </w:p>
        </w:tc>
        <w:tc>
          <w:tcPr>
            <w:tcW w:w="0" w:type="auto"/>
            <w:tcBorders>
              <w:bottom w:val="single" w:sz="6" w:space="0" w:color="D2D2D2"/>
            </w:tcBorders>
            <w:vAlign w:val="center"/>
            <w:hideMark/>
          </w:tcPr>
          <w:p w14:paraId="135F4A1F" w14:textId="77777777" w:rsidR="006D3B1D" w:rsidRPr="006D3B1D" w:rsidRDefault="006D3B1D" w:rsidP="006D3B1D">
            <w:r w:rsidRPr="006D3B1D">
              <w:t>Found in humans, warm-blooded animals, and the environment</w:t>
            </w:r>
          </w:p>
        </w:tc>
        <w:tc>
          <w:tcPr>
            <w:tcW w:w="0" w:type="auto"/>
            <w:tcBorders>
              <w:bottom w:val="single" w:sz="6" w:space="0" w:color="D2D2D2"/>
            </w:tcBorders>
            <w:vAlign w:val="center"/>
            <w:hideMark/>
          </w:tcPr>
          <w:p w14:paraId="49AB386A" w14:textId="77777777" w:rsidR="006D3B1D" w:rsidRPr="006D3B1D" w:rsidRDefault="006D3B1D" w:rsidP="006D3B1D">
            <w:r w:rsidRPr="006D3B1D">
              <w:t>Only humans</w:t>
            </w:r>
          </w:p>
        </w:tc>
      </w:tr>
      <w:tr w:rsidR="006D3B1D" w:rsidRPr="006D3B1D" w14:paraId="751807E0" w14:textId="77777777">
        <w:trPr>
          <w:tblCellSpacing w:w="15" w:type="dxa"/>
        </w:trPr>
        <w:tc>
          <w:tcPr>
            <w:tcW w:w="0" w:type="auto"/>
            <w:tcBorders>
              <w:bottom w:val="single" w:sz="6" w:space="0" w:color="D2D2D2"/>
            </w:tcBorders>
            <w:vAlign w:val="center"/>
            <w:hideMark/>
          </w:tcPr>
          <w:p w14:paraId="411F61A8" w14:textId="77777777" w:rsidR="006D3B1D" w:rsidRPr="006D3B1D" w:rsidRDefault="006D3B1D" w:rsidP="006D3B1D">
            <w:r w:rsidRPr="006D3B1D">
              <w:rPr>
                <w:b/>
                <w:bCs/>
              </w:rPr>
              <w:t>Illness Duration</w:t>
            </w:r>
          </w:p>
        </w:tc>
        <w:tc>
          <w:tcPr>
            <w:tcW w:w="0" w:type="auto"/>
            <w:tcBorders>
              <w:bottom w:val="single" w:sz="6" w:space="0" w:color="D2D2D2"/>
            </w:tcBorders>
            <w:vAlign w:val="center"/>
            <w:hideMark/>
          </w:tcPr>
          <w:p w14:paraId="6BF25301" w14:textId="77777777" w:rsidR="006D3B1D" w:rsidRPr="006D3B1D" w:rsidRDefault="006D3B1D" w:rsidP="006D3B1D">
            <w:r w:rsidRPr="006D3B1D">
              <w:t>A few days to a week</w:t>
            </w:r>
          </w:p>
        </w:tc>
        <w:tc>
          <w:tcPr>
            <w:tcW w:w="0" w:type="auto"/>
            <w:tcBorders>
              <w:bottom w:val="single" w:sz="6" w:space="0" w:color="D2D2D2"/>
            </w:tcBorders>
            <w:vAlign w:val="center"/>
            <w:hideMark/>
          </w:tcPr>
          <w:p w14:paraId="4A67398F" w14:textId="77777777" w:rsidR="006D3B1D" w:rsidRPr="006D3B1D" w:rsidRDefault="006D3B1D" w:rsidP="006D3B1D">
            <w:r w:rsidRPr="006D3B1D">
              <w:t>Weeks or months if untreated</w:t>
            </w:r>
          </w:p>
        </w:tc>
      </w:tr>
      <w:tr w:rsidR="006D3B1D" w:rsidRPr="006D3B1D" w14:paraId="7F684C00" w14:textId="77777777">
        <w:trPr>
          <w:tblCellSpacing w:w="15" w:type="dxa"/>
        </w:trPr>
        <w:tc>
          <w:tcPr>
            <w:tcW w:w="0" w:type="auto"/>
            <w:tcBorders>
              <w:bottom w:val="single" w:sz="6" w:space="0" w:color="D2D2D2"/>
            </w:tcBorders>
            <w:vAlign w:val="center"/>
            <w:hideMark/>
          </w:tcPr>
          <w:p w14:paraId="35F30FEA" w14:textId="77777777" w:rsidR="006D3B1D" w:rsidRPr="006D3B1D" w:rsidRDefault="006D3B1D" w:rsidP="006D3B1D">
            <w:r w:rsidRPr="006D3B1D">
              <w:rPr>
                <w:b/>
                <w:bCs/>
              </w:rPr>
              <w:t>Typical Symptoms</w:t>
            </w:r>
          </w:p>
        </w:tc>
        <w:tc>
          <w:tcPr>
            <w:tcW w:w="0" w:type="auto"/>
            <w:tcBorders>
              <w:bottom w:val="single" w:sz="6" w:space="0" w:color="D2D2D2"/>
            </w:tcBorders>
            <w:vAlign w:val="center"/>
            <w:hideMark/>
          </w:tcPr>
          <w:p w14:paraId="48B66171" w14:textId="77777777" w:rsidR="006D3B1D" w:rsidRPr="006D3B1D" w:rsidRDefault="006D3B1D" w:rsidP="006D3B1D">
            <w:r w:rsidRPr="006D3B1D">
              <w:t>Severe stomach cramps, bloody diarrhea, and vomiting</w:t>
            </w:r>
          </w:p>
        </w:tc>
        <w:tc>
          <w:tcPr>
            <w:tcW w:w="0" w:type="auto"/>
            <w:tcBorders>
              <w:bottom w:val="single" w:sz="6" w:space="0" w:color="D2D2D2"/>
            </w:tcBorders>
            <w:vAlign w:val="center"/>
            <w:hideMark/>
          </w:tcPr>
          <w:p w14:paraId="17C5194D" w14:textId="77777777" w:rsidR="006D3B1D" w:rsidRPr="006D3B1D" w:rsidRDefault="006D3B1D" w:rsidP="006D3B1D">
            <w:r w:rsidRPr="006D3B1D">
              <w:t>Watery diarrhea, severe bloating, gas, and fatigue (rarely vomiting or fever)</w:t>
            </w:r>
          </w:p>
        </w:tc>
      </w:tr>
      <w:tr w:rsidR="006D3B1D" w:rsidRPr="006D3B1D" w14:paraId="338389DA" w14:textId="77777777">
        <w:trPr>
          <w:tblCellSpacing w:w="15" w:type="dxa"/>
        </w:trPr>
        <w:tc>
          <w:tcPr>
            <w:tcW w:w="0" w:type="auto"/>
            <w:tcBorders>
              <w:bottom w:val="single" w:sz="6" w:space="0" w:color="D2D2D2"/>
            </w:tcBorders>
            <w:vAlign w:val="center"/>
            <w:hideMark/>
          </w:tcPr>
          <w:p w14:paraId="5F38A292" w14:textId="77777777" w:rsidR="006D3B1D" w:rsidRPr="006D3B1D" w:rsidRDefault="006D3B1D" w:rsidP="006D3B1D">
            <w:r w:rsidRPr="006D3B1D">
              <w:rPr>
                <w:b/>
                <w:bCs/>
              </w:rPr>
              <w:t>Testing Methods</w:t>
            </w:r>
          </w:p>
        </w:tc>
        <w:tc>
          <w:tcPr>
            <w:tcW w:w="0" w:type="auto"/>
            <w:tcBorders>
              <w:bottom w:val="single" w:sz="6" w:space="0" w:color="D2D2D2"/>
            </w:tcBorders>
            <w:vAlign w:val="center"/>
            <w:hideMark/>
          </w:tcPr>
          <w:p w14:paraId="1AC19D93" w14:textId="77777777" w:rsidR="006D3B1D" w:rsidRPr="006D3B1D" w:rsidRDefault="006D3B1D" w:rsidP="006D3B1D">
            <w:r w:rsidRPr="006D3B1D">
              <w:t>Standard routine microbial/PCR panels</w:t>
            </w:r>
          </w:p>
        </w:tc>
        <w:tc>
          <w:tcPr>
            <w:tcW w:w="0" w:type="auto"/>
            <w:tcBorders>
              <w:bottom w:val="single" w:sz="6" w:space="0" w:color="D2D2D2"/>
            </w:tcBorders>
            <w:vAlign w:val="center"/>
            <w:hideMark/>
          </w:tcPr>
          <w:p w14:paraId="10C6BE69" w14:textId="77777777" w:rsidR="006D3B1D" w:rsidRPr="006D3B1D" w:rsidRDefault="006D3B1D" w:rsidP="006D3B1D">
            <w:r w:rsidRPr="006D3B1D">
              <w:t>Requires special stains and microscopy (often missed on standard tests)</w:t>
            </w:r>
          </w:p>
        </w:tc>
      </w:tr>
      <w:tr w:rsidR="006D3B1D" w:rsidRPr="006D3B1D" w14:paraId="7BFD7422" w14:textId="77777777">
        <w:trPr>
          <w:tblCellSpacing w:w="15" w:type="dxa"/>
        </w:trPr>
        <w:tc>
          <w:tcPr>
            <w:tcW w:w="0" w:type="auto"/>
            <w:tcBorders>
              <w:bottom w:val="nil"/>
            </w:tcBorders>
            <w:vAlign w:val="center"/>
            <w:hideMark/>
          </w:tcPr>
          <w:p w14:paraId="584C4384" w14:textId="77777777" w:rsidR="006D3B1D" w:rsidRPr="006D3B1D" w:rsidRDefault="006D3B1D" w:rsidP="006D3B1D">
            <w:r w:rsidRPr="006D3B1D">
              <w:rPr>
                <w:b/>
                <w:bCs/>
              </w:rPr>
              <w:t>Treatment</w:t>
            </w:r>
          </w:p>
        </w:tc>
        <w:tc>
          <w:tcPr>
            <w:tcW w:w="0" w:type="auto"/>
            <w:tcBorders>
              <w:bottom w:val="nil"/>
            </w:tcBorders>
            <w:vAlign w:val="center"/>
            <w:hideMark/>
          </w:tcPr>
          <w:p w14:paraId="00C6F832" w14:textId="77777777" w:rsidR="006D3B1D" w:rsidRPr="006D3B1D" w:rsidRDefault="006D3B1D" w:rsidP="006D3B1D">
            <w:r w:rsidRPr="006D3B1D">
              <w:t>Antibiotics (sometimes only supportive care for harmless strains)</w:t>
            </w:r>
          </w:p>
        </w:tc>
        <w:tc>
          <w:tcPr>
            <w:tcW w:w="0" w:type="auto"/>
            <w:tcBorders>
              <w:bottom w:val="nil"/>
            </w:tcBorders>
            <w:vAlign w:val="center"/>
            <w:hideMark/>
          </w:tcPr>
          <w:p w14:paraId="6C2C5673" w14:textId="77777777" w:rsidR="006D3B1D" w:rsidRPr="006D3B1D" w:rsidRDefault="006D3B1D" w:rsidP="006D3B1D">
            <w:r w:rsidRPr="006D3B1D">
              <w:t>Combination antibiotic (e.g., Bactrim/Septra) is required</w:t>
            </w:r>
          </w:p>
        </w:tc>
      </w:tr>
    </w:tbl>
    <w:p w14:paraId="455D398F" w14:textId="77777777" w:rsidR="006D3B1D" w:rsidRPr="006D3B1D" w:rsidRDefault="006D3B1D" w:rsidP="006D3B1D">
      <w:pPr>
        <w:rPr>
          <w:b/>
          <w:bCs/>
        </w:rPr>
      </w:pPr>
      <w:r w:rsidRPr="006D3B1D">
        <w:rPr>
          <w:b/>
          <w:bCs/>
        </w:rPr>
        <w:t>1. Biological Classification</w:t>
      </w:r>
    </w:p>
    <w:p w14:paraId="2475EA82" w14:textId="543AC768" w:rsidR="006D3B1D" w:rsidRPr="006D3B1D" w:rsidRDefault="006D3B1D" w:rsidP="006D3B1D">
      <w:pPr>
        <w:numPr>
          <w:ilvl w:val="0"/>
          <w:numId w:val="23"/>
        </w:numPr>
      </w:pPr>
      <w:r w:rsidRPr="006D3B1D">
        <w:rPr>
          <w:b/>
          <w:bCs/>
        </w:rPr>
        <w:t>Coliforms:</w:t>
      </w:r>
      <w:r w:rsidRPr="006D3B1D">
        <w:t xml:space="preserve"> A large family of bacteria that live naturally in the environment, soil, and plant material. Total coliform tests are often used by the EPA to monitor water quality.</w:t>
      </w:r>
    </w:p>
    <w:p w14:paraId="5AB2429C" w14:textId="5C7EEB6D" w:rsidR="006D3B1D" w:rsidRPr="006D3B1D" w:rsidRDefault="006D3B1D" w:rsidP="006D3B1D">
      <w:pPr>
        <w:numPr>
          <w:ilvl w:val="0"/>
          <w:numId w:val="23"/>
        </w:numPr>
      </w:pPr>
      <w:r w:rsidRPr="006D3B1D">
        <w:rPr>
          <w:b/>
          <w:bCs/>
          <w:i/>
          <w:iCs/>
        </w:rPr>
        <w:t>E. coli</w:t>
      </w:r>
      <w:r w:rsidRPr="006D3B1D">
        <w:rPr>
          <w:b/>
          <w:bCs/>
        </w:rPr>
        <w:t>:</w:t>
      </w:r>
      <w:r w:rsidRPr="006D3B1D">
        <w:t xml:space="preserve"> A specific type of fecal coliform. While most strains are harmless, pathogenic strains (like O157:H7) produce toxins that cause severe illness. </w:t>
      </w:r>
    </w:p>
    <w:p w14:paraId="03B23C28" w14:textId="2DD88E92" w:rsidR="006D3B1D" w:rsidRPr="006D3B1D" w:rsidRDefault="006D3B1D" w:rsidP="006D3B1D">
      <w:pPr>
        <w:numPr>
          <w:ilvl w:val="0"/>
          <w:numId w:val="23"/>
        </w:numPr>
      </w:pPr>
      <w:r w:rsidRPr="006D3B1D">
        <w:rPr>
          <w:b/>
          <w:bCs/>
          <w:i/>
          <w:iCs/>
        </w:rPr>
        <w:t>Cyclospora</w:t>
      </w:r>
      <w:r w:rsidRPr="006D3B1D">
        <w:rPr>
          <w:b/>
          <w:bCs/>
        </w:rPr>
        <w:t>:</w:t>
      </w:r>
      <w:r w:rsidRPr="006D3B1D">
        <w:t xml:space="preserve"> A single-celled protozoan parasite. Unlike bacteria that multiply rapidly, </w:t>
      </w:r>
      <w:r w:rsidRPr="006D3B1D">
        <w:rPr>
          <w:i/>
          <w:iCs/>
        </w:rPr>
        <w:t>Cyclospora</w:t>
      </w:r>
      <w:r w:rsidRPr="006D3B1D">
        <w:t xml:space="preserve"> must go through an intricate reproductive life cycle inside the human gut to cause infection.</w:t>
      </w:r>
    </w:p>
    <w:p w14:paraId="67BA8A11" w14:textId="77777777" w:rsidR="006D3B1D" w:rsidRPr="006D3B1D" w:rsidRDefault="006D3B1D" w:rsidP="006D3B1D">
      <w:pPr>
        <w:rPr>
          <w:b/>
          <w:bCs/>
        </w:rPr>
      </w:pPr>
      <w:r w:rsidRPr="006D3B1D">
        <w:rPr>
          <w:b/>
          <w:bCs/>
        </w:rPr>
        <w:t>2. Contamination Sources</w:t>
      </w:r>
    </w:p>
    <w:p w14:paraId="7A4FAF93" w14:textId="7903FAD7" w:rsidR="006D3B1D" w:rsidRPr="006D3B1D" w:rsidRDefault="006D3B1D" w:rsidP="006D3B1D">
      <w:pPr>
        <w:numPr>
          <w:ilvl w:val="0"/>
          <w:numId w:val="24"/>
        </w:numPr>
      </w:pPr>
      <w:r w:rsidRPr="006D3B1D">
        <w:rPr>
          <w:b/>
          <w:bCs/>
        </w:rPr>
        <w:t xml:space="preserve">Coliform &amp; </w:t>
      </w:r>
      <w:r w:rsidRPr="006D3B1D">
        <w:rPr>
          <w:b/>
          <w:bCs/>
          <w:i/>
          <w:iCs/>
        </w:rPr>
        <w:t>E. coli</w:t>
      </w:r>
      <w:r w:rsidRPr="006D3B1D">
        <w:rPr>
          <w:b/>
          <w:bCs/>
        </w:rPr>
        <w:t>:</w:t>
      </w:r>
      <w:r w:rsidRPr="006D3B1D">
        <w:t xml:space="preserve"> Can be spread by both human and animal fecal matter. Because of this, they are used as general "indicators" of fecal contamination in water or food production environments. </w:t>
      </w:r>
    </w:p>
    <w:p w14:paraId="5E0F8ED7" w14:textId="0BAFDA52" w:rsidR="006D3B1D" w:rsidRPr="006D3B1D" w:rsidRDefault="006D3B1D" w:rsidP="006D3B1D">
      <w:pPr>
        <w:numPr>
          <w:ilvl w:val="0"/>
          <w:numId w:val="24"/>
        </w:numPr>
      </w:pPr>
      <w:r w:rsidRPr="006D3B1D">
        <w:rPr>
          <w:b/>
          <w:bCs/>
          <w:i/>
          <w:iCs/>
        </w:rPr>
        <w:t>Cyclospora</w:t>
      </w:r>
      <w:r w:rsidRPr="006D3B1D">
        <w:rPr>
          <w:b/>
          <w:bCs/>
        </w:rPr>
        <w:t>:</w:t>
      </w:r>
      <w:r w:rsidRPr="006D3B1D">
        <w:t xml:space="preserve"> Only infects humans. Outbreaks are almost exclusively linked to raw produce (such as fresh herbs, berries, or lettuce) that has been irrigated or handled by infected humans.</w:t>
      </w:r>
    </w:p>
    <w:p w14:paraId="15E7B270" w14:textId="77777777" w:rsidR="006D3B1D" w:rsidRPr="006D3B1D" w:rsidRDefault="006D3B1D" w:rsidP="006D3B1D">
      <w:pPr>
        <w:rPr>
          <w:b/>
          <w:bCs/>
        </w:rPr>
      </w:pPr>
      <w:r w:rsidRPr="006D3B1D">
        <w:rPr>
          <w:b/>
          <w:bCs/>
        </w:rPr>
        <w:t>3. Symptoms and Duration</w:t>
      </w:r>
    </w:p>
    <w:p w14:paraId="74B52E7A" w14:textId="1930F751" w:rsidR="006D3B1D" w:rsidRPr="006D3B1D" w:rsidRDefault="006D3B1D" w:rsidP="006D3B1D">
      <w:pPr>
        <w:numPr>
          <w:ilvl w:val="0"/>
          <w:numId w:val="25"/>
        </w:numPr>
      </w:pPr>
      <w:r w:rsidRPr="006D3B1D">
        <w:rPr>
          <w:b/>
          <w:bCs/>
          <w:i/>
          <w:iCs/>
        </w:rPr>
        <w:t>E. coli</w:t>
      </w:r>
      <w:r w:rsidRPr="006D3B1D">
        <w:rPr>
          <w:b/>
          <w:bCs/>
        </w:rPr>
        <w:t>:</w:t>
      </w:r>
      <w:r w:rsidRPr="006D3B1D">
        <w:t xml:space="preserve"> Tends to hit quickly (usually within 1 to 4 days of exposure). It is most known for severe stomach cramps, vomiting, and bloody diarrhea, which generally clear up within a few days.</w:t>
      </w:r>
    </w:p>
    <w:p w14:paraId="65C4FC93" w14:textId="5F212760" w:rsidR="006D3B1D" w:rsidRPr="006D3B1D" w:rsidRDefault="006D3B1D" w:rsidP="006D3B1D">
      <w:pPr>
        <w:numPr>
          <w:ilvl w:val="0"/>
          <w:numId w:val="25"/>
        </w:numPr>
      </w:pPr>
      <w:r w:rsidRPr="006D3B1D">
        <w:rPr>
          <w:b/>
          <w:bCs/>
          <w:i/>
          <w:iCs/>
        </w:rPr>
        <w:lastRenderedPageBreak/>
        <w:t>Cyclospora</w:t>
      </w:r>
      <w:r w:rsidRPr="006D3B1D">
        <w:rPr>
          <w:b/>
          <w:bCs/>
        </w:rPr>
        <w:t>:</w:t>
      </w:r>
      <w:r w:rsidRPr="006D3B1D">
        <w:t xml:space="preserve"> The incubation period is longer, taking about a week for symptoms to appear. It primarily causes non-bloody but profuse, explosive watery diarrhea and significant bloating or fatigue. A key differentiator is duration; </w:t>
      </w:r>
      <w:r w:rsidRPr="006D3B1D">
        <w:rPr>
          <w:i/>
          <w:iCs/>
        </w:rPr>
        <w:t>Cyclospora</w:t>
      </w:r>
      <w:r w:rsidRPr="006D3B1D">
        <w:t xml:space="preserve"> causes lingering illness that can last for weeks or even months if left untreated.</w:t>
      </w:r>
    </w:p>
    <w:p w14:paraId="511A6FCA" w14:textId="77777777" w:rsidR="006D3B1D" w:rsidRPr="006D3B1D" w:rsidRDefault="006D3B1D" w:rsidP="006D3B1D">
      <w:pPr>
        <w:rPr>
          <w:b/>
          <w:bCs/>
        </w:rPr>
      </w:pPr>
      <w:r w:rsidRPr="006D3B1D">
        <w:rPr>
          <w:b/>
          <w:bCs/>
        </w:rPr>
        <w:t>4. Detection and Treatment</w:t>
      </w:r>
    </w:p>
    <w:p w14:paraId="7E3F70CB" w14:textId="77777777" w:rsidR="006D3B1D" w:rsidRPr="006D3B1D" w:rsidRDefault="006D3B1D" w:rsidP="006D3B1D">
      <w:pPr>
        <w:numPr>
          <w:ilvl w:val="0"/>
          <w:numId w:val="26"/>
        </w:numPr>
      </w:pPr>
      <w:r w:rsidRPr="006D3B1D">
        <w:rPr>
          <w:b/>
          <w:bCs/>
        </w:rPr>
        <w:t xml:space="preserve">Coliform &amp; </w:t>
      </w:r>
      <w:r w:rsidRPr="006D3B1D">
        <w:rPr>
          <w:b/>
          <w:bCs/>
          <w:i/>
          <w:iCs/>
        </w:rPr>
        <w:t>E. coli</w:t>
      </w:r>
      <w:r w:rsidRPr="006D3B1D">
        <w:rPr>
          <w:b/>
          <w:bCs/>
        </w:rPr>
        <w:t>:</w:t>
      </w:r>
      <w:r w:rsidRPr="006D3B1D">
        <w:t xml:space="preserve"> Readily caught by standard microbial lab tests (like multiplex PCR panels or culture tests).</w:t>
      </w:r>
    </w:p>
    <w:p w14:paraId="62D728D6" w14:textId="77791CB7" w:rsidR="006D3B1D" w:rsidRPr="006D3B1D" w:rsidRDefault="006D3B1D" w:rsidP="006D3B1D">
      <w:pPr>
        <w:numPr>
          <w:ilvl w:val="0"/>
          <w:numId w:val="26"/>
        </w:numPr>
      </w:pPr>
      <w:r w:rsidRPr="006D3B1D">
        <w:rPr>
          <w:b/>
          <w:bCs/>
          <w:i/>
          <w:iCs/>
        </w:rPr>
        <w:t>Cyclospora</w:t>
      </w:r>
      <w:r w:rsidRPr="006D3B1D">
        <w:rPr>
          <w:b/>
          <w:bCs/>
        </w:rPr>
        <w:t>:</w:t>
      </w:r>
      <w:r w:rsidRPr="006D3B1D">
        <w:t xml:space="preserve"> Easily missed by standard stool tests. Diagnosing cyclosporiasis requires specific microscopic examination using special stains. Treatment also differs: while </w:t>
      </w:r>
      <w:r w:rsidRPr="006D3B1D">
        <w:rPr>
          <w:i/>
          <w:iCs/>
        </w:rPr>
        <w:t>E. coli</w:t>
      </w:r>
      <w:r w:rsidRPr="006D3B1D">
        <w:t xml:space="preserve"> infections usually resolve on their own or with supportive care, </w:t>
      </w:r>
      <w:r w:rsidRPr="006D3B1D">
        <w:rPr>
          <w:i/>
          <w:iCs/>
        </w:rPr>
        <w:t>Cyclospora</w:t>
      </w:r>
      <w:r w:rsidRPr="006D3B1D">
        <w:t xml:space="preserve"> requires a specific prescription antibiotic combination (trimethoprim-sulfamethoxazole).</w:t>
      </w:r>
    </w:p>
    <w:p w14:paraId="734674C7" w14:textId="322C9521" w:rsidR="006D3B1D" w:rsidRPr="006D3B1D" w:rsidRDefault="006D3B1D" w:rsidP="006D3B1D">
      <w:r w:rsidRPr="006D3B1D">
        <w:t xml:space="preserve">Check the </w:t>
      </w:r>
      <w:hyperlink r:id="rId10" w:tgtFrame="_blank" w:history="1">
        <w:r w:rsidRPr="006D3B1D">
          <w:rPr>
            <w:rStyle w:val="Hyperlink"/>
          </w:rPr>
          <w:t>FDA Cyclosporiasis Overview</w:t>
        </w:r>
      </w:hyperlink>
      <w:r w:rsidRPr="006D3B1D">
        <w:t xml:space="preserve"> for more details on how the parasite is detected on fresh produce, or review the </w:t>
      </w:r>
      <w:hyperlink r:id="rId11" w:tgtFrame="_blank" w:history="1">
        <w:r w:rsidRPr="006D3B1D">
          <w:rPr>
            <w:rStyle w:val="Hyperlink"/>
          </w:rPr>
          <w:t>CDC Food Poisoning Symptoms</w:t>
        </w:r>
      </w:hyperlink>
      <w:r w:rsidRPr="006D3B1D">
        <w:t xml:space="preserve"> page for more information on managing bacterial foodborne illnesses.</w:t>
      </w:r>
    </w:p>
    <w:p w14:paraId="376EC4C1" w14:textId="77777777" w:rsidR="000C38DC" w:rsidRDefault="000C38DC"/>
    <w:p w14:paraId="1D962DAB" w14:textId="77777777" w:rsidR="00E934BF" w:rsidRDefault="00E934BF"/>
    <w:p w14:paraId="47475EBC" w14:textId="11F99CC6" w:rsidR="009C2D3F" w:rsidRPr="009C2D3F" w:rsidRDefault="009C2D3F" w:rsidP="009C2D3F">
      <w:hyperlink r:id="rId12" w:history="1">
        <w:r w:rsidRPr="009C2D3F">
          <w:rPr>
            <w:rStyle w:val="Hyperlink"/>
          </w:rPr>
          <w:t xml:space="preserve">Colorado lakes require routine water quality testing for recreation, specifically monitoring for </w:t>
        </w:r>
        <w:r w:rsidRPr="009C2D3F">
          <w:rPr>
            <w:rStyle w:val="Hyperlink"/>
            <w:i/>
            <w:iCs/>
          </w:rPr>
          <w:t>E. coli</w:t>
        </w:r>
        <w:r w:rsidRPr="009C2D3F">
          <w:rPr>
            <w:rStyle w:val="Hyperlink"/>
          </w:rPr>
          <w:t>.</w:t>
        </w:r>
      </w:hyperlink>
      <w:r w:rsidRPr="009C2D3F">
        <w:t xml:space="preserve"> For primary contact recreation (e.g., swimming), waters must not exceed an </w:t>
      </w:r>
      <w:r w:rsidRPr="009C2D3F">
        <w:rPr>
          <w:i/>
          <w:iCs/>
        </w:rPr>
        <w:t>E. coli</w:t>
      </w:r>
      <w:r w:rsidRPr="009C2D3F">
        <w:t xml:space="preserve"> concentration of 235 organisms per 100 milliliters for a single sample or a 30-day geometric mean of 126 cfu per 100 mL. </w:t>
      </w:r>
    </w:p>
    <w:p w14:paraId="180A2F83" w14:textId="77777777" w:rsidR="009C2D3F" w:rsidRPr="009C2D3F" w:rsidRDefault="009C2D3F" w:rsidP="009C2D3F">
      <w:r w:rsidRPr="009C2D3F">
        <w:t>Recreational Water Quality Criteria</w:t>
      </w:r>
    </w:p>
    <w:p w14:paraId="59CD6691" w14:textId="2AB9FCBF" w:rsidR="009C2D3F" w:rsidRPr="009C2D3F" w:rsidRDefault="009C2D3F" w:rsidP="009C2D3F">
      <w:r w:rsidRPr="009C2D3F">
        <w:t xml:space="preserve">In Colorado, the </w:t>
      </w:r>
      <w:hyperlink r:id="rId13" w:tgtFrame="_blank" w:history="1">
        <w:r w:rsidRPr="009C2D3F">
          <w:rPr>
            <w:rStyle w:val="Hyperlink"/>
          </w:rPr>
          <w:t>Colorado Department of Public Health and Environment (CDPHE)</w:t>
        </w:r>
      </w:hyperlink>
      <w:r w:rsidRPr="009C2D3F">
        <w:t xml:space="preserve"> oversees swim beach water quality monitoring. The specific regulations are outlined below: </w:t>
      </w:r>
    </w:p>
    <w:p w14:paraId="37E4A86F" w14:textId="5419A476" w:rsidR="009C2D3F" w:rsidRPr="009C2D3F" w:rsidRDefault="009C2D3F" w:rsidP="009C2D3F">
      <w:pPr>
        <w:numPr>
          <w:ilvl w:val="0"/>
          <w:numId w:val="20"/>
        </w:numPr>
      </w:pPr>
      <w:r w:rsidRPr="009C2D3F">
        <w:t xml:space="preserve">Single Sample Limit: If any single laboratory result shows </w:t>
      </w:r>
      <w:r w:rsidRPr="009C2D3F">
        <w:rPr>
          <w:i/>
          <w:iCs/>
        </w:rPr>
        <w:t>E. coli</w:t>
      </w:r>
      <w:r w:rsidRPr="009C2D3F">
        <w:t xml:space="preserve"> concentrations above 235 organisms per 100 milliliters, beaches are required to close immediately. </w:t>
      </w:r>
    </w:p>
    <w:p w14:paraId="5A1E8968" w14:textId="3AB09E0E" w:rsidR="009C2D3F" w:rsidRPr="009C2D3F" w:rsidRDefault="009C2D3F" w:rsidP="009C2D3F">
      <w:pPr>
        <w:numPr>
          <w:ilvl w:val="0"/>
          <w:numId w:val="20"/>
        </w:numPr>
      </w:pPr>
      <w:r w:rsidRPr="009C2D3F">
        <w:t xml:space="preserve">Geometric Mean Standard: The long-term standard requires that </w:t>
      </w:r>
      <w:r w:rsidRPr="009C2D3F">
        <w:rPr>
          <w:i/>
          <w:iCs/>
        </w:rPr>
        <w:t>E. coli</w:t>
      </w:r>
      <w:r w:rsidRPr="009C2D3F">
        <w:t xml:space="preserve"> does not exceed a geometric mean of 126 cfu/100 mL based on a minimum of 5 equally spaced samples over a 30-day or 61-day period. </w:t>
      </w:r>
    </w:p>
    <w:p w14:paraId="608A47E0" w14:textId="1B8EC629" w:rsidR="009C2D3F" w:rsidRPr="009C2D3F" w:rsidRDefault="009C2D3F" w:rsidP="009C2D3F">
      <w:pPr>
        <w:numPr>
          <w:ilvl w:val="0"/>
          <w:numId w:val="20"/>
        </w:numPr>
      </w:pPr>
      <w:r w:rsidRPr="009C2D3F">
        <w:t xml:space="preserve">Total Coliforms: While </w:t>
      </w:r>
      <w:r w:rsidRPr="009C2D3F">
        <w:rPr>
          <w:i/>
          <w:iCs/>
        </w:rPr>
        <w:t>E. coli</w:t>
      </w:r>
      <w:r w:rsidRPr="009C2D3F">
        <w:t xml:space="preserve"> is the standard for </w:t>
      </w:r>
      <w:r w:rsidR="00477D65" w:rsidRPr="009C2D3F">
        <w:t>freshwater</w:t>
      </w:r>
      <w:r w:rsidRPr="009C2D3F">
        <w:t xml:space="preserve"> contact, Total Coliforms are used as a broader operational and treatment indicator. Total Coliform-positive samples typically prompt local health departments to conduct follow-up testing for </w:t>
      </w:r>
      <w:r w:rsidRPr="009C2D3F">
        <w:rPr>
          <w:i/>
          <w:iCs/>
        </w:rPr>
        <w:t>E. coli</w:t>
      </w:r>
      <w:r w:rsidRPr="009C2D3F">
        <w:t xml:space="preserve"> or fecal coliforms.</w:t>
      </w:r>
    </w:p>
    <w:p w14:paraId="33F44833" w14:textId="77777777" w:rsidR="009C2D3F" w:rsidRPr="009C2D3F" w:rsidRDefault="009C2D3F" w:rsidP="009C2D3F">
      <w:r w:rsidRPr="009C2D3F">
        <w:t>Testing Requirements &amp; Locations</w:t>
      </w:r>
    </w:p>
    <w:p w14:paraId="3D828E9D" w14:textId="17C90B94" w:rsidR="009C2D3F" w:rsidRPr="009C2D3F" w:rsidRDefault="009C2D3F" w:rsidP="009C2D3F">
      <w:pPr>
        <w:numPr>
          <w:ilvl w:val="0"/>
          <w:numId w:val="21"/>
        </w:numPr>
      </w:pPr>
      <w:r w:rsidRPr="009C2D3F">
        <w:t>Where to Test: Public swim beaches report data directly to the CDPHE. Local counties and lake operators (such as State Parks) handle the physical sampling</w:t>
      </w:r>
      <w:r w:rsidR="00E50859">
        <w:t>.</w:t>
      </w:r>
    </w:p>
    <w:p w14:paraId="54A5FED1" w14:textId="04EC0BC2" w:rsidR="009C2D3F" w:rsidRPr="009C2D3F" w:rsidRDefault="009C2D3F" w:rsidP="009C2D3F">
      <w:pPr>
        <w:numPr>
          <w:ilvl w:val="0"/>
          <w:numId w:val="21"/>
        </w:numPr>
      </w:pPr>
      <w:r w:rsidRPr="009C2D3F">
        <w:lastRenderedPageBreak/>
        <w:t xml:space="preserve">Where to Submit Samples: You can submit samples to state-certified facilities like the </w:t>
      </w:r>
      <w:hyperlink r:id="rId14" w:tgtFrame="_blank" w:history="1">
        <w:r w:rsidRPr="009C2D3F">
          <w:rPr>
            <w:rStyle w:val="Hyperlink"/>
          </w:rPr>
          <w:t>Colorado State Public Health Laboratory (SPHL)</w:t>
        </w:r>
      </w:hyperlink>
      <w:r w:rsidRPr="009C2D3F">
        <w:t xml:space="preserve"> or regional certified providers (e.g., the </w:t>
      </w:r>
      <w:hyperlink r:id="rId15" w:tgtFrame="_blank" w:history="1">
        <w:r w:rsidRPr="009C2D3F">
          <w:rPr>
            <w:rStyle w:val="Hyperlink"/>
          </w:rPr>
          <w:t>Three Lakes Water Lab</w:t>
        </w:r>
      </w:hyperlink>
      <w:r w:rsidRPr="009C2D3F">
        <w:t xml:space="preserve"> in Grand County).</w:t>
      </w:r>
    </w:p>
    <w:p w14:paraId="7F2D7356" w14:textId="6F8104BF" w:rsidR="009C2D3F" w:rsidRPr="009C2D3F" w:rsidRDefault="009C2D3F" w:rsidP="009C2D3F">
      <w:pPr>
        <w:numPr>
          <w:ilvl w:val="0"/>
          <w:numId w:val="21"/>
        </w:numPr>
      </w:pPr>
      <w:r w:rsidRPr="009C2D3F">
        <w:t xml:space="preserve">Sampling Guidelines: Samples must usually be processed within 24 hours of collection, requiring strict chain-of-custody protocols. </w:t>
      </w:r>
    </w:p>
    <w:p w14:paraId="0DAE9B2A" w14:textId="77777777" w:rsidR="009C2D3F" w:rsidRPr="009C2D3F" w:rsidRDefault="009C2D3F" w:rsidP="009C2D3F">
      <w:r w:rsidRPr="009C2D3F">
        <w:t>Best Practices for Recreational Lakes</w:t>
      </w:r>
    </w:p>
    <w:p w14:paraId="7E83438A" w14:textId="5539D4C6" w:rsidR="009C2D3F" w:rsidRPr="009C2D3F" w:rsidRDefault="009C2D3F" w:rsidP="009C2D3F">
      <w:pPr>
        <w:numPr>
          <w:ilvl w:val="0"/>
          <w:numId w:val="22"/>
        </w:numPr>
      </w:pPr>
      <w:r w:rsidRPr="009C2D3F">
        <w:t xml:space="preserve">Post-Rain Spikes: Bacteria levels routinely spike after heavy rainfall due to stormwater runoff. Local authorities, like the </w:t>
      </w:r>
      <w:hyperlink r:id="rId16" w:tgtFrame="_blank" w:history="1">
        <w:r w:rsidRPr="009C2D3F">
          <w:rPr>
            <w:rStyle w:val="Hyperlink"/>
          </w:rPr>
          <w:t>City of Denver</w:t>
        </w:r>
      </w:hyperlink>
      <w:r w:rsidRPr="009C2D3F">
        <w:t>, generally advise waiting at least 72 hours (3 days) after rain stops before swimming in natural bodies of water.</w:t>
      </w:r>
    </w:p>
    <w:p w14:paraId="0CC3088F" w14:textId="7E97D485" w:rsidR="009C2D3F" w:rsidRPr="009C2D3F" w:rsidRDefault="009C2D3F" w:rsidP="009C2D3F">
      <w:pPr>
        <w:numPr>
          <w:ilvl w:val="0"/>
          <w:numId w:val="22"/>
        </w:numPr>
      </w:pPr>
      <w:r w:rsidRPr="009C2D3F">
        <w:t>Current Status: To check current closures or report water quality concerns, you can view the CDPHE Swim Beach Monitoring database or contact your local county health department.</w:t>
      </w:r>
    </w:p>
    <w:p w14:paraId="77E8F9CD" w14:textId="77777777" w:rsidR="000948A1" w:rsidRDefault="000948A1">
      <w:pPr>
        <w:rPr>
          <w:b/>
          <w:bCs/>
        </w:rPr>
      </w:pPr>
    </w:p>
    <w:p w14:paraId="0B891E75" w14:textId="77777777" w:rsidR="00E934BF" w:rsidRDefault="00E934BF">
      <w:pPr>
        <w:rPr>
          <w:b/>
          <w:bCs/>
        </w:rPr>
      </w:pPr>
    </w:p>
    <w:p w14:paraId="554AF622" w14:textId="3735986A" w:rsidR="00282461" w:rsidRPr="00282461" w:rsidRDefault="00282461" w:rsidP="00282461">
      <w:hyperlink r:id="rId17" w:history="1">
        <w:r w:rsidRPr="00282461">
          <w:rPr>
            <w:rStyle w:val="Hyperlink"/>
          </w:rPr>
          <w:t>Colorado does not mandate that private, non-commercial lakes be monitored for E. coli.</w:t>
        </w:r>
      </w:hyperlink>
      <w:r w:rsidRPr="00282461">
        <w:t xml:space="preserve"> State regulations and the </w:t>
      </w:r>
      <w:hyperlink r:id="rId18" w:tgtFrame="_blank" w:history="1">
        <w:r w:rsidRPr="00282461">
          <w:rPr>
            <w:rStyle w:val="Hyperlink"/>
          </w:rPr>
          <w:t>Colorado Department of Public Health and Environment</w:t>
        </w:r>
      </w:hyperlink>
      <w:r w:rsidRPr="00282461">
        <w:t xml:space="preserve"> (CDPHE) generally restrict routine E. coli monitoring requirements to designated public swim beaches and public water supplies. </w:t>
      </w:r>
    </w:p>
    <w:p w14:paraId="37D15ECD" w14:textId="5CD92FC7" w:rsidR="00282461" w:rsidRPr="00282461" w:rsidRDefault="00282461" w:rsidP="00282461">
      <w:r w:rsidRPr="00282461">
        <w:t>While private lake owners are legally responsible for their water quality, mandatory testing and closure rules typically only apply if the lake is open to the public or classified as a regulated swim beach. Specific state and local guidelines include:</w:t>
      </w:r>
    </w:p>
    <w:p w14:paraId="762EC040" w14:textId="0EC06CE9" w:rsidR="00282461" w:rsidRPr="00282461" w:rsidRDefault="00282461" w:rsidP="00282461">
      <w:pPr>
        <w:numPr>
          <w:ilvl w:val="0"/>
          <w:numId w:val="7"/>
        </w:numPr>
      </w:pPr>
      <w:r w:rsidRPr="00282461">
        <w:rPr>
          <w:b/>
          <w:bCs/>
        </w:rPr>
        <w:t>Public Swim Beach Regulations:</w:t>
      </w:r>
      <w:r w:rsidRPr="00282461">
        <w:t xml:space="preserve"> If a lake allows public swimming, the operator is required to follow the </w:t>
      </w:r>
      <w:hyperlink r:id="rId19" w:tgtFrame="_blank" w:history="1">
        <w:r w:rsidRPr="00282461">
          <w:rPr>
            <w:rStyle w:val="Hyperlink"/>
          </w:rPr>
          <w:t>Colorado Swim Beach Monitoring</w:t>
        </w:r>
      </w:hyperlink>
      <w:r w:rsidRPr="00282461">
        <w:t xml:space="preserve"> guidelines (Regulation 5 CCR 1003-5). This requires regular testing during the summer season to ensure E. coli concentrations do not exceed 235 organisms per 100 milliliters. </w:t>
      </w:r>
    </w:p>
    <w:p w14:paraId="7A925906" w14:textId="0E6B0298" w:rsidR="00282461" w:rsidRPr="00282461" w:rsidRDefault="00282461" w:rsidP="00282461">
      <w:pPr>
        <w:numPr>
          <w:ilvl w:val="0"/>
          <w:numId w:val="7"/>
        </w:numPr>
      </w:pPr>
      <w:r w:rsidRPr="00282461">
        <w:rPr>
          <w:b/>
          <w:bCs/>
        </w:rPr>
        <w:t>Private Lakes:</w:t>
      </w:r>
      <w:r w:rsidRPr="00282461">
        <w:t xml:space="preserve"> If the lake is entirely private and restricts access to owners or invited guests, the state leaves water testing and safety up to the discretion of the owner or </w:t>
      </w:r>
      <w:r w:rsidR="007044DC" w:rsidRPr="00282461">
        <w:t>homeowners’</w:t>
      </w:r>
      <w:r w:rsidRPr="00282461">
        <w:t xml:space="preserve"> association. </w:t>
      </w:r>
    </w:p>
    <w:p w14:paraId="5B6E2C18" w14:textId="3ECD54EC" w:rsidR="00282461" w:rsidRPr="00282461" w:rsidRDefault="00282461" w:rsidP="00282461">
      <w:pPr>
        <w:numPr>
          <w:ilvl w:val="0"/>
          <w:numId w:val="7"/>
        </w:numPr>
      </w:pPr>
      <w:r w:rsidRPr="00282461">
        <w:rPr>
          <w:b/>
          <w:bCs/>
        </w:rPr>
        <w:t>Statewide Surface Water Programs:</w:t>
      </w:r>
      <w:r w:rsidRPr="00282461">
        <w:t xml:space="preserve"> While not an enforceable monitoring requirement for private owners, the </w:t>
      </w:r>
      <w:hyperlink r:id="rId20" w:tgtFrame="_blank" w:history="1">
        <w:r w:rsidRPr="00282461">
          <w:rPr>
            <w:rStyle w:val="Hyperlink"/>
          </w:rPr>
          <w:t>CDPHE Impaired Waters</w:t>
        </w:r>
      </w:hyperlink>
      <w:r w:rsidRPr="00282461">
        <w:t xml:space="preserve"> program tracks public rivers and lakes to evaluate if they attain their designated recreational uses.</w:t>
      </w:r>
    </w:p>
    <w:p w14:paraId="2C9E8ABB" w14:textId="40A28D49" w:rsidR="00282461" w:rsidRPr="00282461" w:rsidRDefault="00282461" w:rsidP="00282461">
      <w:pPr>
        <w:numPr>
          <w:ilvl w:val="0"/>
          <w:numId w:val="7"/>
        </w:numPr>
      </w:pPr>
      <w:r w:rsidRPr="00282461">
        <w:rPr>
          <w:b/>
          <w:bCs/>
        </w:rPr>
        <w:t>Harmful Algae:</w:t>
      </w:r>
      <w:r w:rsidRPr="00282461">
        <w:t xml:space="preserve"> Even without E. coli mandates, private lake owners are encouraged to track environmental hazards. You can consult the </w:t>
      </w:r>
      <w:hyperlink r:id="rId21" w:tgtFrame="_blank" w:history="1">
        <w:r w:rsidRPr="00282461">
          <w:rPr>
            <w:rStyle w:val="Hyperlink"/>
          </w:rPr>
          <w:t>Colorado Toxic Algae Dashboard</w:t>
        </w:r>
      </w:hyperlink>
      <w:r w:rsidRPr="00282461">
        <w:t xml:space="preserve"> to review visual advisories and check for cyanobacteria blooms in your general area.</w:t>
      </w:r>
    </w:p>
    <w:p w14:paraId="593D04FE" w14:textId="13D13D0F" w:rsidR="00282461" w:rsidRPr="00282461" w:rsidRDefault="00282461" w:rsidP="00282461">
      <w:r w:rsidRPr="00282461">
        <w:t xml:space="preserve">If you wish to monitor your private lake, you can submit water samples to the </w:t>
      </w:r>
      <w:hyperlink r:id="rId22" w:tgtFrame="_blank" w:history="1">
        <w:r w:rsidRPr="00282461">
          <w:rPr>
            <w:rStyle w:val="Hyperlink"/>
          </w:rPr>
          <w:t>State Water Testing Services</w:t>
        </w:r>
      </w:hyperlink>
      <w:r w:rsidRPr="00282461">
        <w:t xml:space="preserve"> or </w:t>
      </w:r>
      <w:r w:rsidRPr="00E934BF">
        <w:rPr>
          <w:b/>
          <w:bCs/>
          <w:u w:val="single"/>
        </w:rPr>
        <w:t>another accredited laboratory</w:t>
      </w:r>
      <w:r w:rsidRPr="00282461">
        <w:t>.</w:t>
      </w:r>
    </w:p>
    <w:p w14:paraId="19C81DB2" w14:textId="77777777" w:rsidR="007E6179" w:rsidRDefault="007E6179"/>
    <w:p w14:paraId="1C6A2914" w14:textId="77777777" w:rsidR="00E934BF" w:rsidRDefault="00E934BF"/>
    <w:p w14:paraId="388D25A6" w14:textId="37130BD4" w:rsidR="00282461" w:rsidRPr="00282461" w:rsidRDefault="00282461" w:rsidP="00282461">
      <w:hyperlink r:id="rId23" w:history="1">
        <w:r w:rsidRPr="00282461">
          <w:rPr>
            <w:rStyle w:val="Hyperlink"/>
          </w:rPr>
          <w:t xml:space="preserve">In Colorado, state regulations require swim beaches to close and post health advisories if a single sample E. coli concentration exceeds </w:t>
        </w:r>
        <w:r w:rsidRPr="00282461">
          <w:rPr>
            <w:rStyle w:val="Hyperlink"/>
            <w:b/>
            <w:bCs/>
          </w:rPr>
          <w:t>235 organisms per 100 milliliters</w:t>
        </w:r>
      </w:hyperlink>
      <w:r w:rsidRPr="00282461">
        <w:t xml:space="preserve">. The beach will remain closed to swimmers until follow-up testing indicates bacteria levels have fallen safely below this threshold. </w:t>
      </w:r>
    </w:p>
    <w:p w14:paraId="19EA248D" w14:textId="77777777" w:rsidR="00282461" w:rsidRPr="00282461" w:rsidRDefault="00282461" w:rsidP="00282461">
      <w:pPr>
        <w:rPr>
          <w:b/>
          <w:bCs/>
        </w:rPr>
      </w:pPr>
      <w:r w:rsidRPr="00282461">
        <w:rPr>
          <w:b/>
          <w:bCs/>
        </w:rPr>
        <w:t>State Standards &amp; Guidelines</w:t>
      </w:r>
    </w:p>
    <w:p w14:paraId="4689077E" w14:textId="17F5D9C2" w:rsidR="00282461" w:rsidRPr="00282461" w:rsidRDefault="00282461" w:rsidP="00282461">
      <w:r w:rsidRPr="00282461">
        <w:t xml:space="preserve">Under the Colorado Department of Public Health and Environment (CDPHE) Natural Swimming Area Regulations, the bacterial threshold is strictly defined to protect human health: </w:t>
      </w:r>
    </w:p>
    <w:p w14:paraId="11F1578D" w14:textId="77777777" w:rsidR="00282461" w:rsidRPr="00282461" w:rsidRDefault="00282461" w:rsidP="00282461">
      <w:pPr>
        <w:numPr>
          <w:ilvl w:val="0"/>
          <w:numId w:val="8"/>
        </w:numPr>
      </w:pPr>
      <w:r w:rsidRPr="00282461">
        <w:rPr>
          <w:b/>
          <w:bCs/>
        </w:rPr>
        <w:t>Maximum Safe Level:</w:t>
      </w:r>
      <w:r w:rsidRPr="00282461">
        <w:t xml:space="preserve"> A single E. coli sample must not exceed 235 colony-forming units (cfu) per 100 milliliters.</w:t>
      </w:r>
    </w:p>
    <w:p w14:paraId="72B8697A" w14:textId="77777777" w:rsidR="00282461" w:rsidRPr="00282461" w:rsidRDefault="00282461" w:rsidP="00282461">
      <w:pPr>
        <w:numPr>
          <w:ilvl w:val="0"/>
          <w:numId w:val="8"/>
        </w:numPr>
      </w:pPr>
      <w:r w:rsidRPr="00282461">
        <w:rPr>
          <w:b/>
          <w:bCs/>
        </w:rPr>
        <w:t>Closure Period:</w:t>
      </w:r>
      <w:r w:rsidRPr="00282461">
        <w:t xml:space="preserve"> If a sample reads above this number, the beach must be temporarily closed to swimming, tubing, and wading.</w:t>
      </w:r>
    </w:p>
    <w:p w14:paraId="27B3626F" w14:textId="4DAF9375" w:rsidR="00282461" w:rsidRPr="00282461" w:rsidRDefault="00282461" w:rsidP="00282461">
      <w:pPr>
        <w:numPr>
          <w:ilvl w:val="0"/>
          <w:numId w:val="8"/>
        </w:numPr>
      </w:pPr>
      <w:r w:rsidRPr="00282461">
        <w:rPr>
          <w:b/>
          <w:bCs/>
        </w:rPr>
        <w:t>Reopening:</w:t>
      </w:r>
      <w:r w:rsidRPr="00282461">
        <w:t xml:space="preserve"> Daily or routine testing is conducted by park staff and local health agencies. The water must return to safe levels before recreation can resume. </w:t>
      </w:r>
    </w:p>
    <w:p w14:paraId="27D41292" w14:textId="77777777" w:rsidR="00282461" w:rsidRPr="00282461" w:rsidRDefault="00282461" w:rsidP="00282461">
      <w:pPr>
        <w:rPr>
          <w:b/>
          <w:bCs/>
        </w:rPr>
      </w:pPr>
      <w:r w:rsidRPr="00282461">
        <w:rPr>
          <w:b/>
          <w:bCs/>
        </w:rPr>
        <w:t>Why Spikes Happen</w:t>
      </w:r>
    </w:p>
    <w:p w14:paraId="0DD92124" w14:textId="1374C987" w:rsidR="00282461" w:rsidRPr="00282461" w:rsidRDefault="00282461" w:rsidP="00282461">
      <w:r w:rsidRPr="00282461">
        <w:t xml:space="preserve">Elevated E. coli readings typically indicate recent fecal contamination from wildlife, pet waste, malfunctioning septic systems, or swimmers. Levels frequently spike following heavy rainfall or excessive runoff, which is why temporary closures often happen during storm seasons. </w:t>
      </w:r>
    </w:p>
    <w:p w14:paraId="5DD91B19" w14:textId="77777777" w:rsidR="00282461" w:rsidRPr="00282461" w:rsidRDefault="00282461" w:rsidP="00282461">
      <w:pPr>
        <w:rPr>
          <w:b/>
          <w:bCs/>
        </w:rPr>
      </w:pPr>
      <w:r w:rsidRPr="00282461">
        <w:rPr>
          <w:b/>
          <w:bCs/>
        </w:rPr>
        <w:t>Where to Check for Closures</w:t>
      </w:r>
    </w:p>
    <w:p w14:paraId="6CF170AF" w14:textId="206DB4B6" w:rsidR="00282461" w:rsidRPr="00282461" w:rsidRDefault="00282461" w:rsidP="00282461">
      <w:r w:rsidRPr="00282461">
        <w:t xml:space="preserve">State and local parks will post signs warning of high bacteria or will explicitly close the swim beach area. To view active alerts and testing reports for state-regulated swim beaches, you can: </w:t>
      </w:r>
    </w:p>
    <w:p w14:paraId="057CEB47" w14:textId="77777777" w:rsidR="00282461" w:rsidRPr="00282461" w:rsidRDefault="00282461" w:rsidP="00282461">
      <w:pPr>
        <w:numPr>
          <w:ilvl w:val="0"/>
          <w:numId w:val="9"/>
        </w:numPr>
      </w:pPr>
      <w:r w:rsidRPr="00282461">
        <w:t xml:space="preserve">Visit the official </w:t>
      </w:r>
      <w:hyperlink r:id="rId24" w:tgtFrame="_blank" w:history="1">
        <w:r w:rsidRPr="00282461">
          <w:rPr>
            <w:rStyle w:val="Hyperlink"/>
          </w:rPr>
          <w:t>CDPHE Swim Beach Monitoring</w:t>
        </w:r>
      </w:hyperlink>
      <w:r w:rsidRPr="00282461">
        <w:t xml:space="preserve"> page.</w:t>
      </w:r>
    </w:p>
    <w:p w14:paraId="245AC675" w14:textId="2B48B7FE" w:rsidR="00282461" w:rsidRPr="00282461" w:rsidRDefault="00282461" w:rsidP="00282461">
      <w:pPr>
        <w:numPr>
          <w:ilvl w:val="0"/>
          <w:numId w:val="9"/>
        </w:numPr>
      </w:pPr>
      <w:r w:rsidRPr="00282461">
        <w:t>Check the corresponding park's website (e.g., Colorado Parks and Wildlife) before heading out.</w:t>
      </w:r>
    </w:p>
    <w:p w14:paraId="29672D0F" w14:textId="77777777" w:rsidR="007E6179" w:rsidRDefault="007E6179"/>
    <w:p w14:paraId="6A3B5AF5" w14:textId="77777777" w:rsidR="007E6179" w:rsidRDefault="007E6179"/>
    <w:p w14:paraId="2D9294C0" w14:textId="1FC745CB" w:rsidR="00282461" w:rsidRPr="00282461" w:rsidRDefault="00282461" w:rsidP="00282461">
      <w:hyperlink r:id="rId25" w:history="1">
        <w:r w:rsidRPr="00282461">
          <w:rPr>
            <w:rStyle w:val="Hyperlink"/>
          </w:rPr>
          <w:t xml:space="preserve">In lake water, the U.S. Environmental Protection Agency (EPA) advises issuing swim advisories when a single water sample tests above </w:t>
        </w:r>
        <w:r w:rsidRPr="00282461">
          <w:rPr>
            <w:rStyle w:val="Hyperlink"/>
            <w:b/>
            <w:bCs/>
          </w:rPr>
          <w:t>235 colony-forming units (CFU) of E. coli per 100 milliliters</w:t>
        </w:r>
        <w:r w:rsidRPr="00282461">
          <w:rPr>
            <w:rStyle w:val="Hyperlink"/>
          </w:rPr>
          <w:t xml:space="preserve"> of water.</w:t>
        </w:r>
      </w:hyperlink>
      <w:r w:rsidRPr="00282461">
        <w:t xml:space="preserve"> Above this threshold, the risk of gastrointestinal illness (vomiting, diarrhea) rises to about 32-36 cases per 1,000 swimmers. </w:t>
      </w:r>
    </w:p>
    <w:p w14:paraId="6B615F51" w14:textId="3ACD5144" w:rsidR="00282461" w:rsidRPr="00282461" w:rsidRDefault="00282461" w:rsidP="00282461">
      <w:r w:rsidRPr="00282461">
        <w:t xml:space="preserve">The specific bacteria concentration where sickness becomes a risk depends largely on the EPA's accepted safety thresholds: </w:t>
      </w:r>
    </w:p>
    <w:p w14:paraId="119290E7" w14:textId="71B37358" w:rsidR="00282461" w:rsidRPr="00282461" w:rsidRDefault="00282461" w:rsidP="00282461">
      <w:pPr>
        <w:numPr>
          <w:ilvl w:val="0"/>
          <w:numId w:val="10"/>
        </w:numPr>
      </w:pPr>
      <w:r w:rsidRPr="00282461">
        <w:rPr>
          <w:b/>
          <w:bCs/>
        </w:rPr>
        <w:t>0 – 130 CFU / 100 mL:</w:t>
      </w:r>
      <w:r w:rsidRPr="00282461">
        <w:t xml:space="preserve"> Water meets the 30-day geometric mean safety standard for safe swimming. </w:t>
      </w:r>
    </w:p>
    <w:p w14:paraId="3ECDA5BD" w14:textId="0C5CE86A" w:rsidR="00282461" w:rsidRPr="00282461" w:rsidRDefault="00282461" w:rsidP="00282461">
      <w:pPr>
        <w:numPr>
          <w:ilvl w:val="0"/>
          <w:numId w:val="10"/>
        </w:numPr>
      </w:pPr>
      <w:r w:rsidRPr="00282461">
        <w:rPr>
          <w:b/>
          <w:bCs/>
        </w:rPr>
        <w:t>130 – 235 CFU / 100 mL:</w:t>
      </w:r>
      <w:r w:rsidRPr="00282461">
        <w:t xml:space="preserve"> Often the threshold for a 30-day average. A single sample in this range is generally still open for swimming but may be monitored more closely. </w:t>
      </w:r>
    </w:p>
    <w:p w14:paraId="725C29DC" w14:textId="634CDE48" w:rsidR="00282461" w:rsidRPr="00282461" w:rsidRDefault="00282461" w:rsidP="00282461">
      <w:pPr>
        <w:numPr>
          <w:ilvl w:val="0"/>
          <w:numId w:val="10"/>
        </w:numPr>
      </w:pPr>
      <w:r w:rsidRPr="00282461">
        <w:rPr>
          <w:b/>
          <w:bCs/>
        </w:rPr>
        <w:lastRenderedPageBreak/>
        <w:t>Above 235 CFU / 100 mL:</w:t>
      </w:r>
      <w:r w:rsidRPr="00282461">
        <w:t xml:space="preserve"> The EPA-recommended single-sample limit. Swimming in water testing higher than this means you have a heightened risk of contracting an illness if the water is ingested. </w:t>
      </w:r>
    </w:p>
    <w:p w14:paraId="54BED3D5" w14:textId="512F8B4C" w:rsidR="00282461" w:rsidRDefault="00282461" w:rsidP="00282461">
      <w:pPr>
        <w:numPr>
          <w:ilvl w:val="0"/>
          <w:numId w:val="10"/>
        </w:numPr>
      </w:pPr>
      <w:r w:rsidRPr="00282461">
        <w:rPr>
          <w:b/>
          <w:bCs/>
        </w:rPr>
        <w:t>Above 1,000 CFU / 100 mL:</w:t>
      </w:r>
      <w:r w:rsidRPr="00282461">
        <w:t xml:space="preserve"> Considered highly critical; lake sections are often closed entirely to swimmers at this level. </w:t>
      </w:r>
    </w:p>
    <w:p w14:paraId="23EAD33E" w14:textId="77777777" w:rsidR="00AB2064" w:rsidRDefault="00AB2064" w:rsidP="00282461">
      <w:pPr>
        <w:rPr>
          <w:b/>
          <w:bCs/>
        </w:rPr>
      </w:pPr>
    </w:p>
    <w:p w14:paraId="37D17669" w14:textId="7A54D7E1" w:rsidR="00282461" w:rsidRPr="00282461" w:rsidRDefault="00282461" w:rsidP="00282461">
      <w:r w:rsidRPr="00282461">
        <w:rPr>
          <w:b/>
          <w:bCs/>
        </w:rPr>
        <w:t>Important Context on Illness:</w:t>
      </w:r>
    </w:p>
    <w:p w14:paraId="79B8606D" w14:textId="22C43F35" w:rsidR="00282461" w:rsidRPr="00282461" w:rsidRDefault="00282461" w:rsidP="00282461">
      <w:pPr>
        <w:numPr>
          <w:ilvl w:val="0"/>
          <w:numId w:val="11"/>
        </w:numPr>
      </w:pPr>
      <w:r w:rsidRPr="00282461">
        <w:rPr>
          <w:b/>
          <w:bCs/>
        </w:rPr>
        <w:t>Indicator Organism:</w:t>
      </w:r>
      <w:r w:rsidRPr="00282461">
        <w:t xml:space="preserve"> Most E. coli found in lakes are themselves harmless, but their presence is used as an indicator that fecal contamination (and other illness-causing viruses and pathogens) is present.</w:t>
      </w:r>
    </w:p>
    <w:p w14:paraId="31581DF9" w14:textId="7568EB24" w:rsidR="00282461" w:rsidRPr="00282461" w:rsidRDefault="00282461" w:rsidP="00282461">
      <w:pPr>
        <w:numPr>
          <w:ilvl w:val="0"/>
          <w:numId w:val="11"/>
        </w:numPr>
      </w:pPr>
      <w:r w:rsidRPr="00282461">
        <w:rPr>
          <w:b/>
          <w:bCs/>
        </w:rPr>
        <w:t>Vulnerable Groups:</w:t>
      </w:r>
      <w:r w:rsidRPr="00282461">
        <w:t xml:space="preserve"> Children (who tend to swallow more water), the elderly, and those with weakened immune systems face a significantly higher risk of getting sick. </w:t>
      </w:r>
    </w:p>
    <w:p w14:paraId="4C8DE318" w14:textId="77777777" w:rsidR="00E934BF" w:rsidRDefault="00E934BF" w:rsidP="00282461"/>
    <w:p w14:paraId="3463F904" w14:textId="77777777" w:rsidR="00AB2064" w:rsidRDefault="00AB2064" w:rsidP="00282461"/>
    <w:p w14:paraId="4BDF9B73" w14:textId="1117612D" w:rsidR="00282461" w:rsidRPr="00282461" w:rsidRDefault="00282461" w:rsidP="00282461">
      <w:hyperlink r:id="rId26" w:history="1">
        <w:r w:rsidRPr="00282461">
          <w:rPr>
            <w:rStyle w:val="Hyperlink"/>
          </w:rPr>
          <w:t xml:space="preserve">Lake water contaminated with </w:t>
        </w:r>
        <w:r w:rsidRPr="00282461">
          <w:rPr>
            <w:rStyle w:val="Hyperlink"/>
            <w:i/>
            <w:iCs/>
          </w:rPr>
          <w:t>E. coli</w:t>
        </w:r>
        <w:r w:rsidRPr="00282461">
          <w:rPr>
            <w:rStyle w:val="Hyperlink"/>
          </w:rPr>
          <w:t xml:space="preserve"> can cause mild to life-threatening gastrointestinal illnesses if swallowed.</w:t>
        </w:r>
      </w:hyperlink>
      <w:r w:rsidRPr="00282461">
        <w:t xml:space="preserve"> Symptoms typically include severe abdominal cramps, watery or bloody diarrhea, and vomiting. While most adults recover in 5 to 7 days, vulnerable individuals can suffer kidney failure. </w:t>
      </w:r>
    </w:p>
    <w:p w14:paraId="5C5B6B6F" w14:textId="77777777" w:rsidR="00282461" w:rsidRPr="00282461" w:rsidRDefault="00282461" w:rsidP="00282461">
      <w:pPr>
        <w:rPr>
          <w:b/>
          <w:bCs/>
        </w:rPr>
      </w:pPr>
      <w:r w:rsidRPr="00282461">
        <w:rPr>
          <w:b/>
          <w:bCs/>
        </w:rPr>
        <w:t>Common Symptoms</w:t>
      </w:r>
    </w:p>
    <w:p w14:paraId="3A35674D" w14:textId="4398E25E" w:rsidR="00282461" w:rsidRPr="00282461" w:rsidRDefault="00282461" w:rsidP="007044DC">
      <w:pPr>
        <w:spacing w:after="60"/>
      </w:pPr>
      <w:r w:rsidRPr="00282461">
        <w:t xml:space="preserve">Illnesses usually present 3 to 4 days after swallowing the contaminated water. Common effects include: </w:t>
      </w:r>
    </w:p>
    <w:p w14:paraId="2DC8D6FB" w14:textId="77777777" w:rsidR="00282461" w:rsidRPr="00282461" w:rsidRDefault="00282461" w:rsidP="007044DC">
      <w:pPr>
        <w:numPr>
          <w:ilvl w:val="0"/>
          <w:numId w:val="12"/>
        </w:numPr>
        <w:spacing w:after="60"/>
      </w:pPr>
      <w:r w:rsidRPr="00282461">
        <w:t>Nausea and vomiting</w:t>
      </w:r>
    </w:p>
    <w:p w14:paraId="0CEC2524" w14:textId="77777777" w:rsidR="00282461" w:rsidRPr="00282461" w:rsidRDefault="00282461" w:rsidP="007044DC">
      <w:pPr>
        <w:numPr>
          <w:ilvl w:val="0"/>
          <w:numId w:val="12"/>
        </w:numPr>
        <w:spacing w:after="60"/>
      </w:pPr>
      <w:r w:rsidRPr="00282461">
        <w:t>Severe abdominal pain and cramping</w:t>
      </w:r>
    </w:p>
    <w:p w14:paraId="5A599444" w14:textId="77777777" w:rsidR="00282461" w:rsidRPr="00282461" w:rsidRDefault="00282461" w:rsidP="007044DC">
      <w:pPr>
        <w:numPr>
          <w:ilvl w:val="0"/>
          <w:numId w:val="12"/>
        </w:numPr>
        <w:spacing w:after="60"/>
      </w:pPr>
      <w:r w:rsidRPr="00282461">
        <w:t>Watery or bloody diarrhea</w:t>
      </w:r>
    </w:p>
    <w:p w14:paraId="3999EBC4" w14:textId="0386FE84" w:rsidR="00282461" w:rsidRPr="00282461" w:rsidRDefault="00282461" w:rsidP="007044DC">
      <w:pPr>
        <w:numPr>
          <w:ilvl w:val="0"/>
          <w:numId w:val="12"/>
        </w:numPr>
        <w:spacing w:after="60"/>
      </w:pPr>
      <w:r w:rsidRPr="00282461">
        <w:t xml:space="preserve">Low-grade fever (100°F to 101°F) </w:t>
      </w:r>
    </w:p>
    <w:p w14:paraId="60F689BB" w14:textId="77777777" w:rsidR="00282461" w:rsidRPr="00282461" w:rsidRDefault="00282461" w:rsidP="00282461">
      <w:pPr>
        <w:rPr>
          <w:b/>
          <w:bCs/>
        </w:rPr>
      </w:pPr>
      <w:r w:rsidRPr="00282461">
        <w:rPr>
          <w:b/>
          <w:bCs/>
        </w:rPr>
        <w:t>Severe Complications</w:t>
      </w:r>
    </w:p>
    <w:p w14:paraId="6D0EA85E" w14:textId="6CDECBC4" w:rsidR="00282461" w:rsidRPr="00282461" w:rsidRDefault="00282461" w:rsidP="00282461">
      <w:r w:rsidRPr="00282461">
        <w:t xml:space="preserve">Certain pathogenic strains of the bacteria—such as Shiga toxin-producing </w:t>
      </w:r>
      <w:r w:rsidRPr="00282461">
        <w:rPr>
          <w:i/>
          <w:iCs/>
        </w:rPr>
        <w:t>E. coli</w:t>
      </w:r>
      <w:r w:rsidRPr="00282461">
        <w:t xml:space="preserve">—are highly concerning. Severe infections can lead to: </w:t>
      </w:r>
    </w:p>
    <w:p w14:paraId="665E0B64" w14:textId="77777777" w:rsidR="00282461" w:rsidRPr="00282461" w:rsidRDefault="00282461" w:rsidP="00282461">
      <w:pPr>
        <w:numPr>
          <w:ilvl w:val="0"/>
          <w:numId w:val="13"/>
        </w:numPr>
      </w:pPr>
      <w:r w:rsidRPr="00282461">
        <w:rPr>
          <w:b/>
          <w:bCs/>
        </w:rPr>
        <w:t>Hemolytic Uremic Syndrome (HUS):</w:t>
      </w:r>
      <w:r w:rsidRPr="00282461">
        <w:t xml:space="preserve"> A potentially life-threatening complication affecting the kidneys. It is more common in children under 5 and adults over 65.</w:t>
      </w:r>
    </w:p>
    <w:p w14:paraId="40E7F53D" w14:textId="77777777" w:rsidR="00282461" w:rsidRPr="00282461" w:rsidRDefault="00282461" w:rsidP="00282461">
      <w:pPr>
        <w:numPr>
          <w:ilvl w:val="0"/>
          <w:numId w:val="13"/>
        </w:numPr>
      </w:pPr>
      <w:r w:rsidRPr="00282461">
        <w:rPr>
          <w:b/>
          <w:bCs/>
        </w:rPr>
        <w:t>Kidney Failure:</w:t>
      </w:r>
      <w:r w:rsidRPr="00282461">
        <w:t xml:space="preserve"> HUS can cause blood vessel damage in the kidneys, requiring dialysis or hospitalization.</w:t>
      </w:r>
    </w:p>
    <w:p w14:paraId="1DB7ECF2" w14:textId="5A722EBB" w:rsidR="00282461" w:rsidRPr="00282461" w:rsidRDefault="00282461" w:rsidP="00282461">
      <w:pPr>
        <w:numPr>
          <w:ilvl w:val="0"/>
          <w:numId w:val="13"/>
        </w:numPr>
      </w:pPr>
      <w:r w:rsidRPr="00282461">
        <w:rPr>
          <w:b/>
          <w:bCs/>
        </w:rPr>
        <w:t>Systemic Infections:</w:t>
      </w:r>
      <w:r w:rsidRPr="00282461">
        <w:t xml:space="preserve"> Can sometimes lead to sepsis, pneumonia, or urinary tract infections.  </w:t>
      </w:r>
    </w:p>
    <w:p w14:paraId="3409B3D7" w14:textId="77777777" w:rsidR="00282461" w:rsidRPr="00282461" w:rsidRDefault="00282461" w:rsidP="00282461">
      <w:pPr>
        <w:rPr>
          <w:b/>
          <w:bCs/>
        </w:rPr>
      </w:pPr>
      <w:r w:rsidRPr="00282461">
        <w:rPr>
          <w:b/>
          <w:bCs/>
        </w:rPr>
        <w:t>Vulnerable Populations</w:t>
      </w:r>
    </w:p>
    <w:p w14:paraId="73451439" w14:textId="2B85E0EE" w:rsidR="00282461" w:rsidRPr="00282461" w:rsidRDefault="00282461" w:rsidP="00282461">
      <w:r w:rsidRPr="00282461">
        <w:t xml:space="preserve">While healthy adults typically fight off the infection, high-risk individuals can become severely ill. Those most vulnerable include: </w:t>
      </w:r>
    </w:p>
    <w:p w14:paraId="3C25B5BC" w14:textId="77777777" w:rsidR="00282461" w:rsidRPr="00282461" w:rsidRDefault="00282461" w:rsidP="00282461">
      <w:pPr>
        <w:numPr>
          <w:ilvl w:val="0"/>
          <w:numId w:val="14"/>
        </w:numPr>
      </w:pPr>
      <w:r w:rsidRPr="00282461">
        <w:lastRenderedPageBreak/>
        <w:t>Children and infants</w:t>
      </w:r>
    </w:p>
    <w:p w14:paraId="0DB9BDD9" w14:textId="77777777" w:rsidR="00282461" w:rsidRPr="00282461" w:rsidRDefault="00282461" w:rsidP="00282461">
      <w:pPr>
        <w:numPr>
          <w:ilvl w:val="0"/>
          <w:numId w:val="14"/>
        </w:numPr>
      </w:pPr>
      <w:r w:rsidRPr="00282461">
        <w:t>Adults over 65</w:t>
      </w:r>
    </w:p>
    <w:p w14:paraId="29B4EB6D" w14:textId="77777777" w:rsidR="00282461" w:rsidRPr="00282461" w:rsidRDefault="00282461" w:rsidP="00282461">
      <w:pPr>
        <w:numPr>
          <w:ilvl w:val="0"/>
          <w:numId w:val="14"/>
        </w:numPr>
      </w:pPr>
      <w:r w:rsidRPr="00282461">
        <w:t>Pregnant women</w:t>
      </w:r>
    </w:p>
    <w:p w14:paraId="1CB873EA" w14:textId="515A34D1" w:rsidR="00282461" w:rsidRPr="00282461" w:rsidRDefault="00282461" w:rsidP="00282461">
      <w:pPr>
        <w:numPr>
          <w:ilvl w:val="0"/>
          <w:numId w:val="14"/>
        </w:numPr>
      </w:pPr>
      <w:r w:rsidRPr="00282461">
        <w:t>People with weakened immune systems or underlying digestive conditions</w:t>
      </w:r>
    </w:p>
    <w:p w14:paraId="6B439E23" w14:textId="77777777" w:rsidR="00282461" w:rsidRPr="00282461" w:rsidRDefault="00282461" w:rsidP="00282461">
      <w:pPr>
        <w:rPr>
          <w:b/>
          <w:bCs/>
        </w:rPr>
      </w:pPr>
      <w:r w:rsidRPr="00282461">
        <w:rPr>
          <w:b/>
          <w:bCs/>
        </w:rPr>
        <w:t>How to Protect Yourself</w:t>
      </w:r>
    </w:p>
    <w:p w14:paraId="1C16A585" w14:textId="39DD6808" w:rsidR="00282461" w:rsidRPr="00282461" w:rsidRDefault="00282461" w:rsidP="00282461">
      <w:pPr>
        <w:numPr>
          <w:ilvl w:val="0"/>
          <w:numId w:val="15"/>
        </w:numPr>
      </w:pPr>
      <w:r w:rsidRPr="00282461">
        <w:rPr>
          <w:b/>
          <w:bCs/>
        </w:rPr>
        <w:t>Check local advisories:</w:t>
      </w:r>
      <w:r w:rsidRPr="00282461">
        <w:t xml:space="preserve"> Before swimming, use tools like the EPA's </w:t>
      </w:r>
      <w:hyperlink r:id="rId27" w:tgtFrame="_blank" w:history="1">
        <w:r w:rsidRPr="00282461">
          <w:rPr>
            <w:rStyle w:val="Hyperlink"/>
          </w:rPr>
          <w:t>How's My Waterway?</w:t>
        </w:r>
      </w:hyperlink>
      <w:r w:rsidRPr="00282461">
        <w:t xml:space="preserve"> to verify if your lake or river is under a health advisory. </w:t>
      </w:r>
    </w:p>
    <w:p w14:paraId="2BD89C16" w14:textId="129A05CE" w:rsidR="00282461" w:rsidRPr="00282461" w:rsidRDefault="00282461" w:rsidP="00282461">
      <w:pPr>
        <w:numPr>
          <w:ilvl w:val="0"/>
          <w:numId w:val="15"/>
        </w:numPr>
      </w:pPr>
      <w:r w:rsidRPr="00282461">
        <w:rPr>
          <w:b/>
          <w:bCs/>
        </w:rPr>
        <w:t>Avoid swallowing water:</w:t>
      </w:r>
      <w:r w:rsidRPr="00282461">
        <w:t xml:space="preserve"> Keep your mouth closed while swimming and supervise young children to ensure they do not ingest the water. </w:t>
      </w:r>
    </w:p>
    <w:p w14:paraId="2FE8B762" w14:textId="02FDA5CD" w:rsidR="00282461" w:rsidRPr="00282461" w:rsidRDefault="00282461" w:rsidP="00282461">
      <w:pPr>
        <w:numPr>
          <w:ilvl w:val="0"/>
          <w:numId w:val="15"/>
        </w:numPr>
      </w:pPr>
      <w:r w:rsidRPr="00282461">
        <w:rPr>
          <w:b/>
          <w:bCs/>
        </w:rPr>
        <w:t>Wash up:</w:t>
      </w:r>
      <w:r w:rsidRPr="00282461">
        <w:t xml:space="preserve"> Shower before and after swimming, and thoroughly wash hands with soap and water (or hand sanitizer containing at least 60% alcohol) before eating. </w:t>
      </w:r>
    </w:p>
    <w:p w14:paraId="0DCFF7B5" w14:textId="249C9343" w:rsidR="00282461" w:rsidRPr="00282461" w:rsidRDefault="00282461" w:rsidP="00282461">
      <w:pPr>
        <w:numPr>
          <w:ilvl w:val="0"/>
          <w:numId w:val="15"/>
        </w:numPr>
      </w:pPr>
      <w:r w:rsidRPr="00282461">
        <w:rPr>
          <w:b/>
          <w:bCs/>
        </w:rPr>
        <w:t>Seek medical help:</w:t>
      </w:r>
      <w:r w:rsidRPr="00282461">
        <w:t xml:space="preserve"> Consult a doctor if you develop diarrhea lasting more than two days, a fever above 102°F, or bloody stool. </w:t>
      </w:r>
    </w:p>
    <w:p w14:paraId="0AFFC438" w14:textId="77777777" w:rsidR="00A8180C" w:rsidRDefault="00A8180C" w:rsidP="00F46EB1"/>
    <w:p w14:paraId="51E0BA6F" w14:textId="77777777" w:rsidR="00E934BF" w:rsidRDefault="00E934BF" w:rsidP="00F46EB1"/>
    <w:p w14:paraId="3510B38A" w14:textId="14BBFDAE" w:rsidR="00F46EB1" w:rsidRPr="00F46EB1" w:rsidRDefault="00F46EB1" w:rsidP="00F46EB1">
      <w:hyperlink r:id="rId28" w:history="1">
        <w:r w:rsidRPr="00F46EB1">
          <w:rPr>
            <w:rStyle w:val="Hyperlink"/>
          </w:rPr>
          <w:t xml:space="preserve">Colorado lakes require routine water quality testing for recreation, specifically monitoring for </w:t>
        </w:r>
        <w:r w:rsidRPr="00F46EB1">
          <w:rPr>
            <w:rStyle w:val="Hyperlink"/>
            <w:i/>
            <w:iCs/>
          </w:rPr>
          <w:t>E. coli</w:t>
        </w:r>
        <w:r w:rsidRPr="00F46EB1">
          <w:rPr>
            <w:rStyle w:val="Hyperlink"/>
          </w:rPr>
          <w:t>.</w:t>
        </w:r>
      </w:hyperlink>
      <w:r w:rsidRPr="00F46EB1">
        <w:t xml:space="preserve"> For primary contact recreation (e.g., swimming), waters must not exceed an </w:t>
      </w:r>
      <w:r w:rsidRPr="00F46EB1">
        <w:rPr>
          <w:i/>
          <w:iCs/>
        </w:rPr>
        <w:t>E. coli</w:t>
      </w:r>
      <w:r w:rsidRPr="00F46EB1">
        <w:t xml:space="preserve"> concentration of 235 organisms per 100 milliliters for a single sample or a 30-day geometric mean of 126 cfu per 100 mL. </w:t>
      </w:r>
    </w:p>
    <w:p w14:paraId="5CC48874" w14:textId="77777777" w:rsidR="00F46EB1" w:rsidRPr="00F46EB1" w:rsidRDefault="00F46EB1" w:rsidP="00F46EB1">
      <w:pPr>
        <w:rPr>
          <w:b/>
          <w:bCs/>
        </w:rPr>
      </w:pPr>
      <w:r w:rsidRPr="00F46EB1">
        <w:rPr>
          <w:b/>
          <w:bCs/>
        </w:rPr>
        <w:t>Recreational Water Quality Criteria</w:t>
      </w:r>
    </w:p>
    <w:p w14:paraId="7AB3A361" w14:textId="696DE078" w:rsidR="00F46EB1" w:rsidRPr="00F46EB1" w:rsidRDefault="00F46EB1" w:rsidP="00F46EB1">
      <w:r w:rsidRPr="00F46EB1">
        <w:t xml:space="preserve">In Colorado, the </w:t>
      </w:r>
      <w:hyperlink r:id="rId29" w:tgtFrame="_blank" w:history="1">
        <w:r w:rsidRPr="00F46EB1">
          <w:rPr>
            <w:rStyle w:val="Hyperlink"/>
          </w:rPr>
          <w:t>Colorado Department of Public Health and Environment (CDPHE)</w:t>
        </w:r>
      </w:hyperlink>
      <w:r w:rsidRPr="00F46EB1">
        <w:t xml:space="preserve"> oversees swim beach water quality monitoring. The specific regulations are outlined below:</w:t>
      </w:r>
    </w:p>
    <w:p w14:paraId="588FA6E4" w14:textId="0B84413E" w:rsidR="00F46EB1" w:rsidRPr="00F46EB1" w:rsidRDefault="00F46EB1" w:rsidP="00F46EB1">
      <w:pPr>
        <w:numPr>
          <w:ilvl w:val="0"/>
          <w:numId w:val="16"/>
        </w:numPr>
      </w:pPr>
      <w:r w:rsidRPr="00F46EB1">
        <w:rPr>
          <w:b/>
          <w:bCs/>
        </w:rPr>
        <w:t>Single Sample Limit:</w:t>
      </w:r>
      <w:r w:rsidRPr="00F46EB1">
        <w:t xml:space="preserve"> If any single laboratory result shows </w:t>
      </w:r>
      <w:r w:rsidRPr="00F46EB1">
        <w:rPr>
          <w:i/>
          <w:iCs/>
        </w:rPr>
        <w:t>E. coli</w:t>
      </w:r>
      <w:r w:rsidRPr="00F46EB1">
        <w:t xml:space="preserve"> concentrations above </w:t>
      </w:r>
      <w:r w:rsidRPr="00F46EB1">
        <w:rPr>
          <w:b/>
          <w:bCs/>
        </w:rPr>
        <w:t>235 organisms per 100 milliliters</w:t>
      </w:r>
      <w:r w:rsidRPr="00F46EB1">
        <w:t>, beaches are required to close immediately.</w:t>
      </w:r>
    </w:p>
    <w:p w14:paraId="1A024CFA" w14:textId="426EB838" w:rsidR="00F46EB1" w:rsidRPr="00F46EB1" w:rsidRDefault="00F46EB1" w:rsidP="00F46EB1">
      <w:pPr>
        <w:numPr>
          <w:ilvl w:val="0"/>
          <w:numId w:val="16"/>
        </w:numPr>
      </w:pPr>
      <w:r w:rsidRPr="00F46EB1">
        <w:rPr>
          <w:b/>
          <w:bCs/>
        </w:rPr>
        <w:t>Geometric Mean Standard:</w:t>
      </w:r>
      <w:r w:rsidRPr="00F46EB1">
        <w:t xml:space="preserve"> The long-term standard requires that </w:t>
      </w:r>
      <w:r w:rsidRPr="00F46EB1">
        <w:rPr>
          <w:i/>
          <w:iCs/>
        </w:rPr>
        <w:t>E. coli</w:t>
      </w:r>
      <w:r w:rsidRPr="00F46EB1">
        <w:t xml:space="preserve"> does not exceed a geometric mean of </w:t>
      </w:r>
      <w:r w:rsidRPr="00F46EB1">
        <w:rPr>
          <w:b/>
          <w:bCs/>
        </w:rPr>
        <w:t>126 cfu/100 mL</w:t>
      </w:r>
      <w:r w:rsidRPr="00F46EB1">
        <w:t xml:space="preserve"> based on a minimum of 5 equally spaced samples over a 30-day or 61-day period.</w:t>
      </w:r>
    </w:p>
    <w:p w14:paraId="654FC59F" w14:textId="3A76B3E7" w:rsidR="00F46EB1" w:rsidRPr="00F46EB1" w:rsidRDefault="00F46EB1" w:rsidP="00F46EB1">
      <w:pPr>
        <w:numPr>
          <w:ilvl w:val="0"/>
          <w:numId w:val="16"/>
        </w:numPr>
      </w:pPr>
      <w:r w:rsidRPr="00F46EB1">
        <w:rPr>
          <w:b/>
          <w:bCs/>
        </w:rPr>
        <w:t>Total Coliforms:</w:t>
      </w:r>
      <w:r w:rsidRPr="00F46EB1">
        <w:t xml:space="preserve"> While </w:t>
      </w:r>
      <w:r w:rsidRPr="00F46EB1">
        <w:rPr>
          <w:i/>
          <w:iCs/>
        </w:rPr>
        <w:t>E. coli</w:t>
      </w:r>
      <w:r w:rsidRPr="00F46EB1">
        <w:t xml:space="preserve"> is the standard for </w:t>
      </w:r>
      <w:r w:rsidR="0000692D" w:rsidRPr="00F46EB1">
        <w:t>freshwater</w:t>
      </w:r>
      <w:r w:rsidRPr="00F46EB1">
        <w:t xml:space="preserve"> contact, Total Coliforms are used as a broader operational and treatment indicator. Total Coliform-positive samples typically prompt local health departments to conduct follow-up testing for </w:t>
      </w:r>
      <w:r w:rsidRPr="00F46EB1">
        <w:rPr>
          <w:i/>
          <w:iCs/>
        </w:rPr>
        <w:t>E. coli</w:t>
      </w:r>
      <w:r w:rsidRPr="00F46EB1">
        <w:t xml:space="preserve"> or fecal coliforms. </w:t>
      </w:r>
    </w:p>
    <w:p w14:paraId="405D4472" w14:textId="77777777" w:rsidR="00F46EB1" w:rsidRPr="00F46EB1" w:rsidRDefault="00F46EB1" w:rsidP="00F46EB1">
      <w:pPr>
        <w:rPr>
          <w:b/>
          <w:bCs/>
        </w:rPr>
      </w:pPr>
      <w:r w:rsidRPr="00F46EB1">
        <w:rPr>
          <w:b/>
          <w:bCs/>
        </w:rPr>
        <w:t>Testing Requirements &amp; Locations</w:t>
      </w:r>
    </w:p>
    <w:p w14:paraId="5517A187" w14:textId="4CF6B5EF" w:rsidR="00F46EB1" w:rsidRPr="00F46EB1" w:rsidRDefault="00F46EB1" w:rsidP="00F46EB1">
      <w:pPr>
        <w:numPr>
          <w:ilvl w:val="0"/>
          <w:numId w:val="17"/>
        </w:numPr>
      </w:pPr>
      <w:r w:rsidRPr="00F46EB1">
        <w:rPr>
          <w:b/>
          <w:bCs/>
        </w:rPr>
        <w:t>Where to Test:</w:t>
      </w:r>
      <w:r w:rsidRPr="00F46EB1">
        <w:t xml:space="preserve"> Public swim beaches report data directly to the CDPHE. Local counties and lake operators (such as State Parks) handle the physical sampling. </w:t>
      </w:r>
    </w:p>
    <w:p w14:paraId="069CA943" w14:textId="394CE963" w:rsidR="00F46EB1" w:rsidRPr="00F46EB1" w:rsidRDefault="00F46EB1" w:rsidP="00F46EB1">
      <w:pPr>
        <w:numPr>
          <w:ilvl w:val="0"/>
          <w:numId w:val="17"/>
        </w:numPr>
      </w:pPr>
      <w:r w:rsidRPr="00F46EB1">
        <w:rPr>
          <w:b/>
          <w:bCs/>
        </w:rPr>
        <w:lastRenderedPageBreak/>
        <w:t>Where to Submit Samples:</w:t>
      </w:r>
      <w:r w:rsidRPr="00F46EB1">
        <w:t xml:space="preserve"> You can submit samples to state-certified facilities like the </w:t>
      </w:r>
      <w:hyperlink r:id="rId30" w:tgtFrame="_blank" w:history="1">
        <w:r w:rsidRPr="00F46EB1">
          <w:rPr>
            <w:rStyle w:val="Hyperlink"/>
          </w:rPr>
          <w:t>Colorado State Public Health Laboratory (SPHL)</w:t>
        </w:r>
      </w:hyperlink>
      <w:r w:rsidRPr="00F46EB1">
        <w:t xml:space="preserve"> or regional certified providers (e.g., the </w:t>
      </w:r>
      <w:hyperlink r:id="rId31" w:tgtFrame="_blank" w:history="1">
        <w:r w:rsidRPr="00F46EB1">
          <w:rPr>
            <w:rStyle w:val="Hyperlink"/>
          </w:rPr>
          <w:t>Three Lakes Water Lab</w:t>
        </w:r>
      </w:hyperlink>
      <w:r w:rsidRPr="00F46EB1">
        <w:t xml:space="preserve"> in Grand County).</w:t>
      </w:r>
    </w:p>
    <w:p w14:paraId="4316346D" w14:textId="0B2001B8" w:rsidR="00F46EB1" w:rsidRPr="00F46EB1" w:rsidRDefault="00F46EB1" w:rsidP="00F46EB1">
      <w:pPr>
        <w:numPr>
          <w:ilvl w:val="0"/>
          <w:numId w:val="17"/>
        </w:numPr>
      </w:pPr>
      <w:r w:rsidRPr="00F46EB1">
        <w:rPr>
          <w:b/>
          <w:bCs/>
        </w:rPr>
        <w:t>Sampling Guidelines:</w:t>
      </w:r>
      <w:r w:rsidRPr="00F46EB1">
        <w:t xml:space="preserve"> Samples must usually be processed within 24 hours of collection, requiring strict chain-of-custody protocols.</w:t>
      </w:r>
    </w:p>
    <w:p w14:paraId="45E5FF35" w14:textId="77777777" w:rsidR="00F46EB1" w:rsidRPr="00F46EB1" w:rsidRDefault="00F46EB1" w:rsidP="00F46EB1">
      <w:pPr>
        <w:rPr>
          <w:b/>
          <w:bCs/>
        </w:rPr>
      </w:pPr>
      <w:r w:rsidRPr="00F46EB1">
        <w:rPr>
          <w:b/>
          <w:bCs/>
        </w:rPr>
        <w:t>Best Practices for Recreational Lakes</w:t>
      </w:r>
    </w:p>
    <w:p w14:paraId="237C6448" w14:textId="65EEB586" w:rsidR="00F46EB1" w:rsidRPr="00F46EB1" w:rsidRDefault="00F46EB1" w:rsidP="00F46EB1">
      <w:pPr>
        <w:numPr>
          <w:ilvl w:val="0"/>
          <w:numId w:val="18"/>
        </w:numPr>
      </w:pPr>
      <w:r w:rsidRPr="00F46EB1">
        <w:rPr>
          <w:b/>
          <w:bCs/>
        </w:rPr>
        <w:t>Post-Rain Spikes:</w:t>
      </w:r>
      <w:r w:rsidRPr="00F46EB1">
        <w:t xml:space="preserve"> Bacteria levels routinely spike after heavy rainfall due to stormwater runoff. Local authorities, like the </w:t>
      </w:r>
      <w:hyperlink r:id="rId32" w:tgtFrame="_blank" w:history="1">
        <w:r w:rsidRPr="00F46EB1">
          <w:rPr>
            <w:rStyle w:val="Hyperlink"/>
          </w:rPr>
          <w:t>City of Denver</w:t>
        </w:r>
      </w:hyperlink>
      <w:r w:rsidRPr="00F46EB1">
        <w:t xml:space="preserve">, generally advise waiting at least 72 hours (3 days) after rain stops before swimming in natural bodies of water. </w:t>
      </w:r>
    </w:p>
    <w:p w14:paraId="761FD154" w14:textId="11B6D30A" w:rsidR="00F46EB1" w:rsidRPr="00F46EB1" w:rsidRDefault="00F46EB1" w:rsidP="00F46EB1">
      <w:pPr>
        <w:numPr>
          <w:ilvl w:val="0"/>
          <w:numId w:val="18"/>
        </w:numPr>
      </w:pPr>
      <w:r w:rsidRPr="00F46EB1">
        <w:rPr>
          <w:b/>
          <w:bCs/>
        </w:rPr>
        <w:t>Current Status:</w:t>
      </w:r>
      <w:r w:rsidRPr="00F46EB1">
        <w:t xml:space="preserve"> To check current closures or report water quality concerns, you can view the CDPHE Swim Beach Monitoring database or contact your local county health department. </w:t>
      </w:r>
    </w:p>
    <w:p w14:paraId="43954D85" w14:textId="6E611AAA" w:rsidR="0000692D" w:rsidRDefault="0000692D">
      <w:r>
        <w:br w:type="page"/>
      </w:r>
    </w:p>
    <w:p w14:paraId="1C120A69" w14:textId="43AFD7B2" w:rsidR="00A14685" w:rsidRPr="000C38DC" w:rsidRDefault="00A14685" w:rsidP="00A14685">
      <w:pPr>
        <w:pStyle w:val="Heading2"/>
        <w:rPr>
          <w:rFonts w:cstheme="minorBidi"/>
          <w:b/>
          <w:bCs/>
          <w:color w:val="215E99" w:themeColor="text2" w:themeTint="BF"/>
          <w:sz w:val="36"/>
          <w:szCs w:val="36"/>
        </w:rPr>
      </w:pPr>
      <w:bookmarkStart w:id="1" w:name="_2._Nitrogen_and"/>
      <w:bookmarkEnd w:id="1"/>
      <w:r w:rsidRPr="000C38DC">
        <w:rPr>
          <w:rFonts w:cstheme="minorBidi"/>
          <w:b/>
          <w:bCs/>
          <w:color w:val="215E99" w:themeColor="text2" w:themeTint="BF"/>
          <w:sz w:val="36"/>
          <w:szCs w:val="36"/>
        </w:rPr>
        <w:lastRenderedPageBreak/>
        <w:t xml:space="preserve">2. Nitrogen and Phosphorus </w:t>
      </w:r>
      <w:r w:rsidR="000948A1">
        <w:rPr>
          <w:rFonts w:cstheme="minorBidi"/>
          <w:b/>
          <w:bCs/>
          <w:color w:val="215E99" w:themeColor="text2" w:themeTint="BF"/>
          <w:sz w:val="36"/>
          <w:szCs w:val="36"/>
        </w:rPr>
        <w:t>Testing</w:t>
      </w:r>
    </w:p>
    <w:p w14:paraId="7B261690" w14:textId="77777777" w:rsidR="00A14685" w:rsidRDefault="00A14685" w:rsidP="00A14685">
      <w:r>
        <w:rPr>
          <w:b/>
          <w:bCs/>
        </w:rPr>
        <w:t>Why we test:</w:t>
      </w:r>
      <w:r>
        <w:t xml:space="preserve"> Nitrogen and phosphorus are nutrients that occur naturally, but high levels can act like fertilizer in a lake. When too much of these nutrients enters the water from stormwater runoff, lawn fertilizer, animal waste, septic systems, or other sources, algae and cyanobacteria can grow more quickly than the lake can naturally manage.</w:t>
      </w:r>
    </w:p>
    <w:p w14:paraId="7F3C89E5" w14:textId="77777777" w:rsidR="00A14685" w:rsidRDefault="00A14685" w:rsidP="00A14685">
      <w:r>
        <w:rPr>
          <w:b/>
          <w:bCs/>
        </w:rPr>
        <w:t>Why it matters for people and pets:</w:t>
      </w:r>
      <w:r>
        <w:t xml:space="preserve"> Nutrient testing does not prove that toxins are present, but it helps identify conditions that can support harmful algal blooms. Excess algae can reduce water clarity, create unpleasant odors and scum, lower oxygen for fish and aquatic life, and increase the likelihood that cyanobacteria blooms may develop during warm, calm conditions.</w:t>
      </w:r>
    </w:p>
    <w:p w14:paraId="5083127F" w14:textId="77777777" w:rsidR="00A14685" w:rsidRDefault="00A14685" w:rsidP="00A14685">
      <w:r>
        <w:rPr>
          <w:b/>
          <w:bCs/>
        </w:rPr>
        <w:t>How to explain it to the community:</w:t>
      </w:r>
      <w:r>
        <w:t xml:space="preserve"> “This test is an early-warning tool. It tells us whether the lake has the nutrients that can fuel algae growth. It does not tell us whether the water is toxic, but it helps us understand whether bloom conditions are becoming more likely.”</w:t>
      </w:r>
    </w:p>
    <w:p w14:paraId="58589AAA" w14:textId="77777777" w:rsidR="00E934BF" w:rsidRDefault="00E934BF" w:rsidP="00A14685"/>
    <w:p w14:paraId="552C15AF" w14:textId="77777777" w:rsidR="00E934BF" w:rsidRDefault="00E934BF" w:rsidP="00A14685"/>
    <w:p w14:paraId="3687F6DB" w14:textId="77777777" w:rsidR="007E6179" w:rsidRPr="00282461" w:rsidRDefault="007E6179" w:rsidP="007E6179">
      <w:hyperlink r:id="rId33" w:history="1">
        <w:r w:rsidRPr="00282461">
          <w:rPr>
            <w:rStyle w:val="Hyperlink"/>
            <w:b/>
            <w:bCs/>
          </w:rPr>
          <w:t>Total Nitrogen</w:t>
        </w:r>
        <w:r w:rsidRPr="00282461">
          <w:rPr>
            <w:rStyle w:val="Hyperlink"/>
          </w:rPr>
          <w:t xml:space="preserve"> is a better indicator for monitoring long-term toxic algae potential than nitrate alone</w:t>
        </w:r>
      </w:hyperlink>
      <w:r w:rsidRPr="00282461">
        <w:t>. Because toxic cyanobacteria can utilize various forms of nitrogen (organic, ammonia, and nitrate), measuring only nitrate misses vital nutrient sources, particularly during seasonal blooms.</w:t>
      </w:r>
    </w:p>
    <w:p w14:paraId="1915FA6A" w14:textId="77777777" w:rsidR="007E6179" w:rsidRDefault="007E6179" w:rsidP="007E6179">
      <w:r w:rsidRPr="00282461">
        <w:t>A more detailed comparison of the two parameters provides further context:</w:t>
      </w:r>
    </w:p>
    <w:p w14:paraId="7B347997" w14:textId="77777777" w:rsidR="007E6179" w:rsidRPr="00282461" w:rsidRDefault="007E6179" w:rsidP="007E6179">
      <w:pPr>
        <w:rPr>
          <w:b/>
          <w:bCs/>
        </w:rPr>
      </w:pPr>
      <w:r w:rsidRPr="00282461">
        <w:rPr>
          <w:b/>
          <w:bCs/>
        </w:rPr>
        <w:t>Total Nitrogen (TN)</w:t>
      </w:r>
    </w:p>
    <w:p w14:paraId="272981D4" w14:textId="77777777" w:rsidR="007E6179" w:rsidRPr="00282461" w:rsidRDefault="007E6179" w:rsidP="007E6179">
      <w:pPr>
        <w:numPr>
          <w:ilvl w:val="0"/>
          <w:numId w:val="1"/>
        </w:numPr>
      </w:pPr>
      <w:r w:rsidRPr="00282461">
        <w:rPr>
          <w:b/>
          <w:bCs/>
        </w:rPr>
        <w:t>What it measures:</w:t>
      </w:r>
      <w:r w:rsidRPr="00282461">
        <w:t xml:space="preserve"> The sum of all forms of nitrogen, including nitrate, nitrite, ammonia, and organic nitrogen.</w:t>
      </w:r>
    </w:p>
    <w:p w14:paraId="7E66721C" w14:textId="77777777" w:rsidR="007E6179" w:rsidRPr="00282461" w:rsidRDefault="007E6179" w:rsidP="007E6179">
      <w:pPr>
        <w:numPr>
          <w:ilvl w:val="0"/>
          <w:numId w:val="1"/>
        </w:numPr>
      </w:pPr>
      <w:r w:rsidRPr="00282461">
        <w:rPr>
          <w:b/>
          <w:bCs/>
        </w:rPr>
        <w:t>Why it’s better for lakes:</w:t>
      </w:r>
      <w:r w:rsidRPr="00282461">
        <w:t xml:space="preserve"> Experts widely agree that Total Nitrogen is the most accurate parameter for evaluating overall water pollution and assessing the risk of eutrophication that fuels harmful algal blooms (HABs).</w:t>
      </w:r>
    </w:p>
    <w:p w14:paraId="3B34A30B" w14:textId="77777777" w:rsidR="007E6179" w:rsidRPr="00282461" w:rsidRDefault="007E6179" w:rsidP="007E6179">
      <w:pPr>
        <w:numPr>
          <w:ilvl w:val="0"/>
          <w:numId w:val="1"/>
        </w:numPr>
      </w:pPr>
      <w:r w:rsidRPr="00282461">
        <w:rPr>
          <w:b/>
          <w:bCs/>
        </w:rPr>
        <w:t>Limitations:</w:t>
      </w:r>
      <w:r w:rsidRPr="00282461">
        <w:t xml:space="preserve"> TN cannot be measured on-site and requires laboratory digestion and testing.</w:t>
      </w:r>
    </w:p>
    <w:p w14:paraId="6D5FB509" w14:textId="77777777" w:rsidR="007E6179" w:rsidRPr="00282461" w:rsidRDefault="007E6179" w:rsidP="007E6179">
      <w:pPr>
        <w:rPr>
          <w:b/>
          <w:bCs/>
        </w:rPr>
      </w:pPr>
      <w:r w:rsidRPr="00282461">
        <w:rPr>
          <w:b/>
          <w:bCs/>
        </w:rPr>
        <w:t>Nitrate</w:t>
      </w:r>
    </w:p>
    <w:p w14:paraId="0BB10485" w14:textId="77777777" w:rsidR="007E6179" w:rsidRPr="00282461" w:rsidRDefault="007E6179" w:rsidP="007E6179">
      <w:pPr>
        <w:numPr>
          <w:ilvl w:val="0"/>
          <w:numId w:val="2"/>
        </w:numPr>
      </w:pPr>
      <w:r w:rsidRPr="00282461">
        <w:rPr>
          <w:b/>
          <w:bCs/>
        </w:rPr>
        <w:t>What it measures:</w:t>
      </w:r>
      <w:r w:rsidRPr="00282461">
        <w:t xml:space="preserve"> A specific, highly mobile inorganic form of nitrogen (\(\text{NO}_{3}^{-}\)).</w:t>
      </w:r>
    </w:p>
    <w:p w14:paraId="21072BAC" w14:textId="77777777" w:rsidR="007E6179" w:rsidRPr="00282461" w:rsidRDefault="007E6179" w:rsidP="007E6179">
      <w:pPr>
        <w:numPr>
          <w:ilvl w:val="0"/>
          <w:numId w:val="2"/>
        </w:numPr>
      </w:pPr>
      <w:r w:rsidRPr="00282461">
        <w:rPr>
          <w:b/>
          <w:bCs/>
        </w:rPr>
        <w:t>Relevance to algae:</w:t>
      </w:r>
      <w:r w:rsidRPr="00282461">
        <w:t xml:space="preserve"> Nitrate is readily used by algae, making it an excellent indicator of fresh agricultural runoff or sewage pollution entering a waterbody. </w:t>
      </w:r>
    </w:p>
    <w:p w14:paraId="2B2338A8" w14:textId="77777777" w:rsidR="007E6179" w:rsidRDefault="007E6179" w:rsidP="007E6179">
      <w:pPr>
        <w:numPr>
          <w:ilvl w:val="0"/>
          <w:numId w:val="2"/>
        </w:numPr>
      </w:pPr>
      <w:r w:rsidRPr="00282461">
        <w:rPr>
          <w:b/>
          <w:bCs/>
        </w:rPr>
        <w:t>Limitations:</w:t>
      </w:r>
      <w:r w:rsidRPr="00282461">
        <w:t xml:space="preserve"> Algae often deplete available nitrate from the water column as a bloom grows. During this period, testing only for nitrate may incorrectly indicate low nitrogen levels even though organic and ammonia nitrogen are still actively supporting the toxic bloom.</w:t>
      </w:r>
    </w:p>
    <w:p w14:paraId="5E1DF712" w14:textId="77777777" w:rsidR="00E934BF" w:rsidRDefault="00E934BF" w:rsidP="00E934BF">
      <w:pPr>
        <w:rPr>
          <w:b/>
          <w:bCs/>
        </w:rPr>
      </w:pPr>
    </w:p>
    <w:p w14:paraId="0F39C595" w14:textId="77777777" w:rsidR="00E934BF" w:rsidRPr="00282461" w:rsidRDefault="00E934BF" w:rsidP="00E934BF"/>
    <w:p w14:paraId="01415057" w14:textId="77777777" w:rsidR="007E6179" w:rsidRPr="00282461" w:rsidRDefault="007E6179" w:rsidP="007E6179">
      <w:pPr>
        <w:rPr>
          <w:b/>
          <w:bCs/>
        </w:rPr>
      </w:pPr>
      <w:r w:rsidRPr="00282461">
        <w:rPr>
          <w:b/>
          <w:bCs/>
        </w:rPr>
        <w:lastRenderedPageBreak/>
        <w:t>Best Practices for Monitoring</w:t>
      </w:r>
    </w:p>
    <w:p w14:paraId="41B3BBC6" w14:textId="77777777" w:rsidR="007E6179" w:rsidRPr="00282461" w:rsidRDefault="007E6179" w:rsidP="007E6179">
      <w:r w:rsidRPr="00282461">
        <w:t xml:space="preserve">To accurately track and predict toxic algae in a lake, environmental agencies suggest a multi-tiered testing approach: </w:t>
      </w:r>
    </w:p>
    <w:p w14:paraId="27376E2E" w14:textId="77777777" w:rsidR="007E6179" w:rsidRPr="00282461" w:rsidRDefault="007E6179" w:rsidP="007E6179">
      <w:pPr>
        <w:numPr>
          <w:ilvl w:val="0"/>
          <w:numId w:val="3"/>
        </w:numPr>
      </w:pPr>
      <w:r w:rsidRPr="00282461">
        <w:rPr>
          <w:b/>
          <w:bCs/>
        </w:rPr>
        <w:t>Total Nitrogen &amp; Total Phosphorus:</w:t>
      </w:r>
      <w:r w:rsidRPr="00282461">
        <w:t xml:space="preserve"> Measure these together to establish the baseline nutrient enrichment levels driving algae growth.</w:t>
      </w:r>
    </w:p>
    <w:p w14:paraId="148A9216" w14:textId="77777777" w:rsidR="007E6179" w:rsidRPr="00282461" w:rsidRDefault="007E6179" w:rsidP="007E6179">
      <w:pPr>
        <w:numPr>
          <w:ilvl w:val="0"/>
          <w:numId w:val="3"/>
        </w:numPr>
      </w:pPr>
      <w:r w:rsidRPr="00282461">
        <w:rPr>
          <w:b/>
          <w:bCs/>
        </w:rPr>
        <w:t>Chlorophyll-a:</w:t>
      </w:r>
      <w:r w:rsidRPr="00282461">
        <w:t xml:space="preserve"> Monitor chlorophyll-a levels (using calibrated handheld meters or lab tests) as an indicator of actual cyanobacteria and algae biomass.</w:t>
      </w:r>
    </w:p>
    <w:p w14:paraId="23131263" w14:textId="77777777" w:rsidR="007E6179" w:rsidRPr="00282461" w:rsidRDefault="007E6179" w:rsidP="007E6179">
      <w:pPr>
        <w:numPr>
          <w:ilvl w:val="0"/>
          <w:numId w:val="3"/>
        </w:numPr>
      </w:pPr>
      <w:r w:rsidRPr="00282461">
        <w:rPr>
          <w:b/>
          <w:bCs/>
        </w:rPr>
        <w:t>Local Advisories:</w:t>
      </w:r>
      <w:r w:rsidRPr="00282461">
        <w:t xml:space="preserve"> Track current bloom conditions and warnings using state platforms like the Colorado Department of Public Health &amp; Environment for alerts near your area.</w:t>
      </w:r>
    </w:p>
    <w:p w14:paraId="2DB522E1" w14:textId="77777777" w:rsidR="007E6179" w:rsidRDefault="007E6179" w:rsidP="007E6179"/>
    <w:p w14:paraId="5B537312" w14:textId="77777777" w:rsidR="007E6179" w:rsidRPr="00282461" w:rsidRDefault="007E6179" w:rsidP="007E6179">
      <w:hyperlink r:id="rId34" w:history="1">
        <w:r w:rsidRPr="00282461">
          <w:rPr>
            <w:rStyle w:val="Hyperlink"/>
          </w:rPr>
          <w:t>In Colorado, there are no specific numeric nitrate or phosphate levels that definitively trigger a need to test for toxic algae</w:t>
        </w:r>
      </w:hyperlink>
      <w:r w:rsidRPr="00282461">
        <w:t xml:space="preserve"> (cyanobacteria). Instead, testing is prompted by the </w:t>
      </w:r>
      <w:r w:rsidRPr="00282461">
        <w:rPr>
          <w:b/>
          <w:bCs/>
        </w:rPr>
        <w:t>physical appearance of an active bloom</w:t>
      </w:r>
      <w:r w:rsidRPr="00282461">
        <w:t xml:space="preserve"> (e.g., bright green, pea soup, spilled paint) or warm, shallow water conditions rather than raw nutrient numbers.</w:t>
      </w:r>
    </w:p>
    <w:p w14:paraId="2B726E94" w14:textId="77777777" w:rsidR="007E6179" w:rsidRPr="00282461" w:rsidRDefault="007E6179" w:rsidP="007E6179">
      <w:r w:rsidRPr="00282461">
        <w:t xml:space="preserve">However, lakes are more susceptible to toxic blooms when summer averages exceed these general baseline guidelines: </w:t>
      </w:r>
    </w:p>
    <w:p w14:paraId="6008F2F7" w14:textId="77777777" w:rsidR="007E6179" w:rsidRPr="00282461" w:rsidRDefault="007E6179" w:rsidP="007E6179">
      <w:pPr>
        <w:numPr>
          <w:ilvl w:val="0"/>
          <w:numId w:val="4"/>
        </w:numPr>
      </w:pPr>
      <w:r w:rsidRPr="00282461">
        <w:rPr>
          <w:b/>
          <w:bCs/>
        </w:rPr>
        <w:t>Total Phosphorus:</w:t>
      </w:r>
      <w:r w:rsidRPr="00282461">
        <w:t xml:space="preserve"> Exceeds 0.10 mg/L</w:t>
      </w:r>
    </w:p>
    <w:p w14:paraId="525DC758" w14:textId="77777777" w:rsidR="007E6179" w:rsidRPr="00282461" w:rsidRDefault="007E6179" w:rsidP="007E6179">
      <w:pPr>
        <w:numPr>
          <w:ilvl w:val="0"/>
          <w:numId w:val="4"/>
        </w:numPr>
      </w:pPr>
      <w:r w:rsidRPr="00282461">
        <w:rPr>
          <w:b/>
          <w:bCs/>
        </w:rPr>
        <w:t>Total Nitrogen:</w:t>
      </w:r>
      <w:r w:rsidRPr="00282461">
        <w:t xml:space="preserve"> Exceeds 0.30 to 1.0 mg/L depending on the local waterbody </w:t>
      </w:r>
    </w:p>
    <w:p w14:paraId="72B55E19" w14:textId="77777777" w:rsidR="007E6179" w:rsidRPr="00282461" w:rsidRDefault="007E6179" w:rsidP="007E6179">
      <w:r w:rsidRPr="00282461">
        <w:t xml:space="preserve">Because blue-green algae toxins are highly variable and can fluctuate within hours, water managers rely on visual identification and advisories. If you suspect a toxic algae bloom in Colorado, avoid contact with the water and keep pets away. You can check current advisory statuses using the </w:t>
      </w:r>
      <w:hyperlink r:id="rId35" w:tgtFrame="_blank" w:history="1">
        <w:r w:rsidRPr="00282461">
          <w:rPr>
            <w:rStyle w:val="Hyperlink"/>
          </w:rPr>
          <w:t>Colorado Environmental Public Health Tracking</w:t>
        </w:r>
      </w:hyperlink>
      <w:r w:rsidRPr="00282461">
        <w:t xml:space="preserve"> map or by reporting a bloom to the CDPHE at 303-692-2606</w:t>
      </w:r>
      <w:r>
        <w:t>.</w:t>
      </w:r>
    </w:p>
    <w:p w14:paraId="7A31530B" w14:textId="77777777" w:rsidR="007E6179" w:rsidRDefault="007E6179" w:rsidP="007E6179"/>
    <w:p w14:paraId="2BE67EFD" w14:textId="77777777" w:rsidR="00673315" w:rsidRDefault="00673315" w:rsidP="007E6179"/>
    <w:p w14:paraId="015D40FF" w14:textId="77777777" w:rsidR="007E6179" w:rsidRPr="00282461" w:rsidRDefault="007E6179" w:rsidP="007E6179">
      <w:hyperlink r:id="rId36" w:history="1">
        <w:r w:rsidRPr="00282461">
          <w:rPr>
            <w:rStyle w:val="Hyperlink"/>
          </w:rPr>
          <w:t>Yes, testing for nitrates and phosphates is a vital tool for monitoring and preventing toxic algae in Colorado lakes, as these nutrients serve as the primary food source for cyanobacteria</w:t>
        </w:r>
      </w:hyperlink>
      <w:r w:rsidRPr="00282461">
        <w:t xml:space="preserve"> (blue-green algae).</w:t>
      </w:r>
    </w:p>
    <w:p w14:paraId="71933486" w14:textId="77777777" w:rsidR="007E6179" w:rsidRPr="00282461" w:rsidRDefault="007E6179" w:rsidP="007E6179">
      <w:r w:rsidRPr="00282461">
        <w:t xml:space="preserve">However, measuring them </w:t>
      </w:r>
      <w:r w:rsidRPr="00282461">
        <w:rPr>
          <w:b/>
          <w:bCs/>
        </w:rPr>
        <w:t>does not</w:t>
      </w:r>
      <w:r w:rsidRPr="00282461">
        <w:t xml:space="preserve"> tell you the actual level of toxins. Here is what you need to know: </w:t>
      </w:r>
    </w:p>
    <w:p w14:paraId="3752FA3C" w14:textId="77777777" w:rsidR="007E6179" w:rsidRPr="00282461" w:rsidRDefault="007E6179" w:rsidP="007E6179">
      <w:pPr>
        <w:rPr>
          <w:b/>
          <w:bCs/>
        </w:rPr>
      </w:pPr>
      <w:r w:rsidRPr="00282461">
        <w:rPr>
          <w:b/>
          <w:bCs/>
        </w:rPr>
        <w:t>How Nutrients Relate to Algae</w:t>
      </w:r>
    </w:p>
    <w:p w14:paraId="05569110" w14:textId="77777777" w:rsidR="007E6179" w:rsidRPr="00282461" w:rsidRDefault="007E6179" w:rsidP="007E6179">
      <w:pPr>
        <w:numPr>
          <w:ilvl w:val="0"/>
          <w:numId w:val="5"/>
        </w:numPr>
      </w:pPr>
      <w:r w:rsidRPr="00282461">
        <w:rPr>
          <w:b/>
          <w:bCs/>
        </w:rPr>
        <w:t>The Catalyst:</w:t>
      </w:r>
      <w:r w:rsidRPr="00282461">
        <w:t xml:space="preserve"> High levels of nitrates and phosphates (often from agricultural or urban runoff) fuel massive, rapid algae growth. Monitoring these levels helps identify if a lake is at high risk of a "bloom". </w:t>
      </w:r>
    </w:p>
    <w:p w14:paraId="6507CE4E" w14:textId="77777777" w:rsidR="007E6179" w:rsidRPr="00282461" w:rsidRDefault="007E6179" w:rsidP="007E6179">
      <w:pPr>
        <w:numPr>
          <w:ilvl w:val="0"/>
          <w:numId w:val="5"/>
        </w:numPr>
      </w:pPr>
      <w:r w:rsidRPr="00282461">
        <w:rPr>
          <w:b/>
          <w:bCs/>
        </w:rPr>
        <w:t>The Limitation:</w:t>
      </w:r>
      <w:r w:rsidRPr="00282461">
        <w:t xml:space="preserve"> A spike in nutrients does not automatically mean the algae is producing toxins, and sometimes toxic blooms can occur even if nutrient tests appear low because the algae has already consumed them.</w:t>
      </w:r>
    </w:p>
    <w:p w14:paraId="778268B7" w14:textId="77777777" w:rsidR="007E6179" w:rsidRPr="00282461" w:rsidRDefault="007E6179" w:rsidP="007E6179">
      <w:pPr>
        <w:rPr>
          <w:b/>
          <w:bCs/>
        </w:rPr>
      </w:pPr>
      <w:r w:rsidRPr="00282461">
        <w:rPr>
          <w:b/>
          <w:bCs/>
        </w:rPr>
        <w:lastRenderedPageBreak/>
        <w:t>How to Monitor Toxins Directly</w:t>
      </w:r>
    </w:p>
    <w:p w14:paraId="60F82146" w14:textId="77777777" w:rsidR="007E6179" w:rsidRPr="00282461" w:rsidRDefault="007E6179" w:rsidP="007E6179">
      <w:r w:rsidRPr="00282461">
        <w:t>To know if the water is actually dangerous to you or your pets, you must test the toxins themselves.</w:t>
      </w:r>
    </w:p>
    <w:p w14:paraId="2A2170BE" w14:textId="77777777" w:rsidR="007E6179" w:rsidRPr="00282461" w:rsidRDefault="007E6179" w:rsidP="007E6179">
      <w:pPr>
        <w:numPr>
          <w:ilvl w:val="0"/>
          <w:numId w:val="6"/>
        </w:numPr>
      </w:pPr>
      <w:r w:rsidRPr="00282461">
        <w:rPr>
          <w:b/>
          <w:bCs/>
        </w:rPr>
        <w:t>Toxin Testing:</w:t>
      </w:r>
      <w:r w:rsidRPr="00282461">
        <w:t xml:space="preserve"> Test for specific cyanotoxins like microcystin and cylindrospermopsin using specialized field test kits or professional lab analysis. </w:t>
      </w:r>
    </w:p>
    <w:p w14:paraId="5FEEFB98" w14:textId="77777777" w:rsidR="007E6179" w:rsidRPr="00282461" w:rsidRDefault="007E6179" w:rsidP="007E6179">
      <w:pPr>
        <w:numPr>
          <w:ilvl w:val="0"/>
          <w:numId w:val="6"/>
        </w:numPr>
      </w:pPr>
      <w:r w:rsidRPr="00282461">
        <w:rPr>
          <w:b/>
          <w:bCs/>
        </w:rPr>
        <w:t>State Tracking:</w:t>
      </w:r>
      <w:r w:rsidRPr="00282461">
        <w:t xml:space="preserve"> Because testing and reporting for toxins is not universally required across all bodies of water, you should check the </w:t>
      </w:r>
      <w:hyperlink r:id="rId37" w:tgtFrame="_blank" w:history="1">
        <w:r w:rsidRPr="00282461">
          <w:rPr>
            <w:rStyle w:val="Hyperlink"/>
          </w:rPr>
          <w:t>Colorado Department of Public Health and Environment (CDPHE) Tracking Dashboard</w:t>
        </w:r>
      </w:hyperlink>
      <w:r w:rsidRPr="00282461">
        <w:t xml:space="preserve"> before recreating at any local lake.</w:t>
      </w:r>
    </w:p>
    <w:p w14:paraId="7FF802A8" w14:textId="7A665217" w:rsidR="007E6179" w:rsidRDefault="007E6179" w:rsidP="00673315">
      <w:pPr>
        <w:numPr>
          <w:ilvl w:val="0"/>
          <w:numId w:val="6"/>
        </w:numPr>
      </w:pPr>
      <w:r w:rsidRPr="00673315">
        <w:rPr>
          <w:b/>
          <w:bCs/>
        </w:rPr>
        <w:t>Visual Checks:</w:t>
      </w:r>
      <w:r w:rsidRPr="00282461">
        <w:t xml:space="preserve"> If you see bright green, scummy, or paint-like water, stay out and keep pets away, regardless of what nutrient levels may suggest. </w:t>
      </w:r>
    </w:p>
    <w:p w14:paraId="54328DAD" w14:textId="77777777" w:rsidR="007E6179" w:rsidRDefault="007E6179">
      <w:r>
        <w:br w:type="page"/>
      </w:r>
    </w:p>
    <w:p w14:paraId="1E322180" w14:textId="77777777" w:rsidR="007E6179" w:rsidRPr="000948A1" w:rsidRDefault="007E6179" w:rsidP="007E6179">
      <w:pPr>
        <w:pStyle w:val="Heading2"/>
        <w:rPr>
          <w:rFonts w:cstheme="minorBidi"/>
          <w:b/>
          <w:bCs/>
          <w:color w:val="215E99" w:themeColor="text2" w:themeTint="BF"/>
          <w:sz w:val="36"/>
          <w:szCs w:val="36"/>
        </w:rPr>
      </w:pPr>
      <w:bookmarkStart w:id="2" w:name="_3._Harmful_Algal"/>
      <w:bookmarkEnd w:id="2"/>
      <w:r w:rsidRPr="000948A1">
        <w:rPr>
          <w:rFonts w:cstheme="minorBidi"/>
          <w:b/>
          <w:bCs/>
          <w:color w:val="215E99" w:themeColor="text2" w:themeTint="BF"/>
          <w:sz w:val="36"/>
          <w:szCs w:val="36"/>
        </w:rPr>
        <w:lastRenderedPageBreak/>
        <w:t>3. Harmful Algal Bloom (HAB) and Cyanotoxin Testing</w:t>
      </w:r>
    </w:p>
    <w:p w14:paraId="043BE81F" w14:textId="77777777" w:rsidR="007E6179" w:rsidRDefault="007E6179" w:rsidP="007E6179">
      <w:r>
        <w:rPr>
          <w:b/>
          <w:bCs/>
        </w:rPr>
        <w:t>Why we test:</w:t>
      </w:r>
      <w:r>
        <w:t xml:space="preserve"> Harmful algal blooms are usually caused by cyanobacteria, often called blue-green algae. These organisms </w:t>
      </w:r>
      <w:r w:rsidRPr="002727DB">
        <w:t xml:space="preserve">occur </w:t>
      </w:r>
      <w:r>
        <w:t xml:space="preserve">naturally in lakes, but </w:t>
      </w:r>
      <w:r w:rsidRPr="002727DB">
        <w:t>in</w:t>
      </w:r>
      <w:r>
        <w:t xml:space="preserve"> the right conditions they can </w:t>
      </w:r>
      <w:r w:rsidRPr="002727DB">
        <w:t>grow</w:t>
      </w:r>
      <w:r>
        <w:t xml:space="preserve"> rapidly and </w:t>
      </w:r>
      <w:r w:rsidRPr="002727DB">
        <w:t>may</w:t>
      </w:r>
      <w:r>
        <w:t xml:space="preserve"> produce cyanotoxins such as microcystin or anatoxin.</w:t>
      </w:r>
      <w:r w:rsidRPr="002727DB">
        <w:t xml:space="preserve"> HAB testing helps determine whether a bloom is present and whether toxin testing is needed to evaluate human and pet safety.</w:t>
      </w:r>
    </w:p>
    <w:p w14:paraId="09449EB8" w14:textId="77777777" w:rsidR="007E6179" w:rsidRDefault="007E6179" w:rsidP="007E6179">
      <w:r w:rsidRPr="00195D71">
        <w:rPr>
          <w:b/>
          <w:bCs/>
        </w:rPr>
        <w:t>Conditions that increase bloom risk:</w:t>
      </w:r>
      <w:r w:rsidRPr="00195D71">
        <w:t xml:space="preserve"> Blooms are more likely during warm, sunny weather when water is slow-moving, stagnant, shallow, or poorly circulated. Elevated nitrogen and phosphorus can accelerate growth, especially after heavy rainfall washes fertilizer, soil, animal waste, or other nutrient sources into the lake. Hot stretches in summer or early fall, drought, and low-water conditions can further concentrate nutrients and create conditions that favor cyanobacteria.</w:t>
      </w:r>
    </w:p>
    <w:p w14:paraId="2889A7D3" w14:textId="77777777" w:rsidR="007E6179" w:rsidRDefault="007E6179" w:rsidP="007E6179">
      <w:r w:rsidRPr="007D4D6E">
        <w:rPr>
          <w:b/>
          <w:bCs/>
        </w:rPr>
        <w:t>Why laboratory confirmation is needed:</w:t>
      </w:r>
      <w:r w:rsidRPr="007D4D6E">
        <w:t xml:space="preserve"> A bloom’s appearance can signal caution, but it cannot confirm whether toxins are present. Thick green scum, paint-like streaks, or mild discoloration can look different from one event to the next, and toxin production can shift with species, weather, sunlight, and water movement. Laboratory testing is the only reliable way to verify whether specific cyanotoxins are present and at what level.</w:t>
      </w:r>
    </w:p>
    <w:p w14:paraId="43F81F38" w14:textId="77777777" w:rsidR="007E6179" w:rsidRDefault="007E6179" w:rsidP="007E6179">
      <w:r>
        <w:rPr>
          <w:b/>
          <w:bCs/>
        </w:rPr>
        <w:t>Why it matters for people and pets:</w:t>
      </w:r>
      <w:r>
        <w:t xml:space="preserve"> Cyanotoxins can affect the skin, stomach, liver, or nervous system depending on the toxin and exposure. People may be exposed by swallowing water, breathing spray, or direct skin contact. Pets are at especially high risk because they may drink lake water, lick algae from their fur, or ingest dried scum along the shoreline; serious illness can occur quickly after exposure.</w:t>
      </w:r>
    </w:p>
    <w:p w14:paraId="20D291D2" w14:textId="77777777" w:rsidR="007E6179" w:rsidRDefault="007E6179" w:rsidP="007E6179">
      <w:r>
        <w:rPr>
          <w:b/>
          <w:bCs/>
        </w:rPr>
        <w:t>How to explain it to the community:</w:t>
      </w:r>
      <w:r>
        <w:t xml:space="preserve"> “</w:t>
      </w:r>
      <w:r w:rsidRPr="000437C3">
        <w:t>We</w:t>
      </w:r>
      <w:r>
        <w:t xml:space="preserve"> test </w:t>
      </w:r>
      <w:r w:rsidRPr="000437C3">
        <w:t>because</w:t>
      </w:r>
      <w:r>
        <w:t xml:space="preserve"> a visible or suspected algae bloom cannot tell </w:t>
      </w:r>
      <w:r w:rsidRPr="000437C3">
        <w:t>us everything we need to know. If bloom conditions are present, the safest approach is to avoid contact, keep pets away, and rely on laboratory results and posted advisories before returning to the water.”</w:t>
      </w:r>
    </w:p>
    <w:p w14:paraId="16CE1763" w14:textId="155BA701" w:rsidR="007E6179" w:rsidRDefault="004F579C">
      <w:r>
        <w:rPr>
          <w:noProof/>
        </w:rPr>
        <w:lastRenderedPageBreak/>
        <w:drawing>
          <wp:inline distT="0" distB="0" distL="0" distR="0" wp14:anchorId="78229026" wp14:editId="62A96813">
            <wp:extent cx="6858000" cy="5096510"/>
            <wp:effectExtent l="0" t="0" r="0" b="8890"/>
            <wp:docPr id="4566601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660160" name=""/>
                    <pic:cNvPicPr/>
                  </pic:nvPicPr>
                  <pic:blipFill>
                    <a:blip r:embed="rId38"/>
                    <a:stretch>
                      <a:fillRect/>
                    </a:stretch>
                  </pic:blipFill>
                  <pic:spPr>
                    <a:xfrm>
                      <a:off x="0" y="0"/>
                      <a:ext cx="6858000" cy="5096510"/>
                    </a:xfrm>
                    <a:prstGeom prst="rect">
                      <a:avLst/>
                    </a:prstGeom>
                  </pic:spPr>
                </pic:pic>
              </a:graphicData>
            </a:graphic>
          </wp:inline>
        </w:drawing>
      </w:r>
    </w:p>
    <w:p w14:paraId="65BD3510" w14:textId="77777777" w:rsidR="004F579C" w:rsidRDefault="004F579C"/>
    <w:p w14:paraId="53768D46" w14:textId="46B268D1" w:rsidR="004F579C" w:rsidRDefault="00D00130">
      <w:r>
        <w:rPr>
          <w:noProof/>
        </w:rPr>
        <w:lastRenderedPageBreak/>
        <w:drawing>
          <wp:inline distT="0" distB="0" distL="0" distR="0" wp14:anchorId="456C03A7" wp14:editId="3F2A77E0">
            <wp:extent cx="6858000" cy="6630035"/>
            <wp:effectExtent l="0" t="0" r="0" b="0"/>
            <wp:docPr id="12400566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056685" name=""/>
                    <pic:cNvPicPr/>
                  </pic:nvPicPr>
                  <pic:blipFill>
                    <a:blip r:embed="rId39"/>
                    <a:stretch>
                      <a:fillRect/>
                    </a:stretch>
                  </pic:blipFill>
                  <pic:spPr>
                    <a:xfrm>
                      <a:off x="0" y="0"/>
                      <a:ext cx="6858000" cy="6630035"/>
                    </a:xfrm>
                    <a:prstGeom prst="rect">
                      <a:avLst/>
                    </a:prstGeom>
                  </pic:spPr>
                </pic:pic>
              </a:graphicData>
            </a:graphic>
          </wp:inline>
        </w:drawing>
      </w:r>
    </w:p>
    <w:p w14:paraId="1890AE78" w14:textId="77777777" w:rsidR="00D00130" w:rsidRDefault="00D00130"/>
    <w:p w14:paraId="6EF8B850" w14:textId="5AC90B25" w:rsidR="00D00130" w:rsidRDefault="00D00130">
      <w:r>
        <w:rPr>
          <w:noProof/>
        </w:rPr>
        <w:lastRenderedPageBreak/>
        <w:drawing>
          <wp:inline distT="0" distB="0" distL="0" distR="0" wp14:anchorId="6DBD6FE4" wp14:editId="42300C51">
            <wp:extent cx="6858000" cy="2618740"/>
            <wp:effectExtent l="0" t="0" r="0" b="0"/>
            <wp:docPr id="503569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69495" name=""/>
                    <pic:cNvPicPr/>
                  </pic:nvPicPr>
                  <pic:blipFill>
                    <a:blip r:embed="rId40"/>
                    <a:stretch>
                      <a:fillRect/>
                    </a:stretch>
                  </pic:blipFill>
                  <pic:spPr>
                    <a:xfrm>
                      <a:off x="0" y="0"/>
                      <a:ext cx="6858000" cy="2618740"/>
                    </a:xfrm>
                    <a:prstGeom prst="rect">
                      <a:avLst/>
                    </a:prstGeom>
                  </pic:spPr>
                </pic:pic>
              </a:graphicData>
            </a:graphic>
          </wp:inline>
        </w:drawing>
      </w:r>
    </w:p>
    <w:p w14:paraId="756D5047" w14:textId="77777777" w:rsidR="003A4375" w:rsidRDefault="003A4375"/>
    <w:p w14:paraId="65C026D2" w14:textId="77777777" w:rsidR="007E6179" w:rsidRDefault="007E6179" w:rsidP="007E6179">
      <w:hyperlink r:id="rId41" w:history="1">
        <w:r w:rsidRPr="00F120FE">
          <w:rPr>
            <w:rStyle w:val="Hyperlink"/>
          </w:rPr>
          <w:t>Does HAB in a lake eat phosphates or nitrates?</w:t>
        </w:r>
      </w:hyperlink>
    </w:p>
    <w:p w14:paraId="179E2A3F" w14:textId="77777777" w:rsidR="007E6179" w:rsidRPr="00A447D0" w:rsidRDefault="007E6179" w:rsidP="007E6179">
      <w:r w:rsidRPr="00A447D0">
        <w:t xml:space="preserve">Harmful Algal Blooms (HABs) in lakes </w:t>
      </w:r>
      <w:r w:rsidRPr="00A447D0">
        <w:rPr>
          <w:b/>
          <w:bCs/>
        </w:rPr>
        <w:t>consume both phosphates and nitrates</w:t>
      </w:r>
      <w:r w:rsidRPr="00A447D0">
        <w:t xml:space="preserve">, as they require both nutrients simultaneously to grow, multiply, and produce toxins. </w:t>
      </w:r>
    </w:p>
    <w:p w14:paraId="29C77234" w14:textId="77777777" w:rsidR="007E6179" w:rsidRPr="00A447D0" w:rsidRDefault="007E6179" w:rsidP="007E6179">
      <w:r w:rsidRPr="00A447D0">
        <w:t xml:space="preserve">While they utilize both, phosphates and nitrates play distinct and critical roles in fueling freshwater blooms. </w:t>
      </w:r>
    </w:p>
    <w:p w14:paraId="6374FB06" w14:textId="77777777" w:rsidR="007E6179" w:rsidRPr="00A447D0" w:rsidRDefault="007E6179" w:rsidP="007E6179">
      <w:pPr>
        <w:rPr>
          <w:b/>
          <w:bCs/>
        </w:rPr>
      </w:pPr>
      <w:r w:rsidRPr="00A447D0">
        <w:rPr>
          <w:b/>
          <w:bCs/>
        </w:rPr>
        <w:t>The Roles of Phosphates and Nitrates</w:t>
      </w:r>
    </w:p>
    <w:p w14:paraId="19CEEF9F" w14:textId="77777777" w:rsidR="007E6179" w:rsidRPr="00A447D0" w:rsidRDefault="007E6179" w:rsidP="007E6179">
      <w:pPr>
        <w:numPr>
          <w:ilvl w:val="0"/>
          <w:numId w:val="31"/>
        </w:numPr>
      </w:pPr>
      <w:r w:rsidRPr="00A447D0">
        <w:rPr>
          <w:b/>
          <w:bCs/>
        </w:rPr>
        <w:t>Phosphates (Phosphorus):</w:t>
      </w:r>
      <w:r w:rsidRPr="00A447D0">
        <w:t xml:space="preserve"> This is usually the </w:t>
      </w:r>
      <w:r w:rsidRPr="00A447D0">
        <w:rPr>
          <w:b/>
          <w:bCs/>
        </w:rPr>
        <w:t>"limiting nutrient"</w:t>
      </w:r>
      <w:r w:rsidRPr="00A447D0">
        <w:t xml:space="preserve"> in freshwater lakes. Because lakes naturally have very little phosphorus, a sudden influx acts like a trigger switch that sparks a massive population explosion (the bloom). </w:t>
      </w:r>
    </w:p>
    <w:p w14:paraId="32CB6374" w14:textId="77777777" w:rsidR="007E6179" w:rsidRPr="00A447D0" w:rsidRDefault="007E6179" w:rsidP="007E6179">
      <w:pPr>
        <w:numPr>
          <w:ilvl w:val="0"/>
          <w:numId w:val="31"/>
        </w:numPr>
      </w:pPr>
      <w:r w:rsidRPr="00A447D0">
        <w:rPr>
          <w:b/>
          <w:bCs/>
        </w:rPr>
        <w:t>Nitrates (Nitrogen):</w:t>
      </w:r>
      <w:r w:rsidRPr="00A447D0">
        <w:t xml:space="preserve"> Once the bloom gets going, it requires heavy amounts of nitrogen to sustain its rapid growth, build cellular proteins, and </w:t>
      </w:r>
      <w:r w:rsidRPr="00A447D0">
        <w:rPr>
          <w:b/>
          <w:bCs/>
        </w:rPr>
        <w:t>produce dangerous microcystin toxins</w:t>
      </w:r>
      <w:r w:rsidRPr="00A447D0">
        <w:t xml:space="preserve">. </w:t>
      </w:r>
    </w:p>
    <w:p w14:paraId="3FB337ED" w14:textId="77777777" w:rsidR="007E6179" w:rsidRPr="00A447D0" w:rsidRDefault="007E6179" w:rsidP="007E6179">
      <w:pPr>
        <w:rPr>
          <w:b/>
          <w:bCs/>
        </w:rPr>
      </w:pPr>
      <w:r w:rsidRPr="00A447D0">
        <w:rPr>
          <w:b/>
          <w:bCs/>
        </w:rPr>
        <w:t>The Evolutionary "Trick" of Cyanobacteria</w:t>
      </w:r>
    </w:p>
    <w:p w14:paraId="59755052" w14:textId="77777777" w:rsidR="007E6179" w:rsidRPr="00A447D0" w:rsidRDefault="007E6179" w:rsidP="007E6179">
      <w:r w:rsidRPr="00A447D0">
        <w:t xml:space="preserve">Most freshwater HABs are caused by cyanobacteria (blue-green algae). These organisms have evolved a highly effective trick for managing their nutrient intake: </w:t>
      </w:r>
    </w:p>
    <w:p w14:paraId="04972FBC" w14:textId="77777777" w:rsidR="007E6179" w:rsidRPr="00A447D0" w:rsidRDefault="007E6179" w:rsidP="007E6179">
      <w:pPr>
        <w:numPr>
          <w:ilvl w:val="0"/>
          <w:numId w:val="32"/>
        </w:numPr>
      </w:pPr>
      <w:r w:rsidRPr="00A447D0">
        <w:rPr>
          <w:b/>
          <w:bCs/>
        </w:rPr>
        <w:t>When Nitrates run out:</w:t>
      </w:r>
      <w:r w:rsidRPr="00A447D0">
        <w:t xml:space="preserve"> Some HAB species (like </w:t>
      </w:r>
      <w:r w:rsidRPr="00A447D0">
        <w:rPr>
          <w:i/>
          <w:iCs/>
        </w:rPr>
        <w:t>Anabaena</w:t>
      </w:r>
      <w:r w:rsidRPr="00A447D0">
        <w:t xml:space="preserve"> or </w:t>
      </w:r>
      <w:r w:rsidRPr="00A447D0">
        <w:rPr>
          <w:i/>
          <w:iCs/>
        </w:rPr>
        <w:t>Aphanizomenon</w:t>
      </w:r>
      <w:r w:rsidRPr="00A447D0">
        <w:t xml:space="preserve">) can pull nitrogen gas directly from the air and convert it into a usable food source. This process is known as </w:t>
      </w:r>
      <w:r w:rsidRPr="00A447D0">
        <w:rPr>
          <w:b/>
          <w:bCs/>
        </w:rPr>
        <w:t>nitrogen fixation</w:t>
      </w:r>
      <w:r w:rsidRPr="00A447D0">
        <w:t xml:space="preserve">. </w:t>
      </w:r>
    </w:p>
    <w:p w14:paraId="370EFFE3" w14:textId="77777777" w:rsidR="007E6179" w:rsidRPr="00A447D0" w:rsidRDefault="007E6179" w:rsidP="007E6179">
      <w:pPr>
        <w:numPr>
          <w:ilvl w:val="0"/>
          <w:numId w:val="32"/>
        </w:numPr>
      </w:pPr>
      <w:r w:rsidRPr="00A447D0">
        <w:rPr>
          <w:b/>
          <w:bCs/>
        </w:rPr>
        <w:t>When Phosphates run out:</w:t>
      </w:r>
      <w:r w:rsidRPr="00A447D0">
        <w:t xml:space="preserve"> Unlike nitrogen, phosphorus cannot be pulled from the atmosphere. Algae cannot skip out on it. If a lake runs completely out of phosphates, the bloom will eventually stall and die off. </w:t>
      </w:r>
    </w:p>
    <w:p w14:paraId="557B70F8" w14:textId="77777777" w:rsidR="007E6179" w:rsidRDefault="007E6179" w:rsidP="007E6179">
      <w:r w:rsidRPr="00A447D0">
        <w:t xml:space="preserve">Because of this dynamic, environmental scientists stress that </w:t>
      </w:r>
      <w:r w:rsidRPr="00A447D0">
        <w:rPr>
          <w:b/>
          <w:bCs/>
        </w:rPr>
        <w:t>both nutrients must be controlled</w:t>
      </w:r>
      <w:r w:rsidRPr="00A447D0">
        <w:t xml:space="preserve"> to successfully stop toxic blooms from taking over local waterways. </w:t>
      </w:r>
    </w:p>
    <w:p w14:paraId="4077BB30" w14:textId="77777777" w:rsidR="00E934BF" w:rsidRDefault="00E934BF" w:rsidP="007E6179"/>
    <w:p w14:paraId="71409C6A" w14:textId="77777777" w:rsidR="00E934BF" w:rsidRPr="00A447D0" w:rsidRDefault="00E934BF" w:rsidP="007E6179"/>
    <w:p w14:paraId="1E48CF57" w14:textId="0BAD6A27" w:rsidR="001D41BD" w:rsidRDefault="002B7AFF">
      <w:hyperlink r:id="rId42" w:history="1">
        <w:r w:rsidRPr="002B7AFF">
          <w:rPr>
            <w:rStyle w:val="Hyperlink"/>
          </w:rPr>
          <w:t>Does Colorado require lake water testing for algae bloom toxins</w:t>
        </w:r>
      </w:hyperlink>
    </w:p>
    <w:p w14:paraId="50D164C1" w14:textId="0C89E59D" w:rsidR="009A4E48" w:rsidRPr="009A4E48" w:rsidRDefault="009A4E48" w:rsidP="009A4E48">
      <w:r w:rsidRPr="009A4E48">
        <w:t>Colorado does not legally require lake water testing for algae bloom toxins. Testing and reporting are left to the discretion of local managing agencies (e.g., municipalities, counties, or Colorado Parks and Wildlife).</w:t>
      </w:r>
    </w:p>
    <w:p w14:paraId="0C131BE7" w14:textId="1C9DEAAD" w:rsidR="009A4E48" w:rsidRPr="009A4E48" w:rsidRDefault="009A4E48" w:rsidP="009A4E48">
      <w:r w:rsidRPr="009A4E48">
        <w:t>Because testing is not mandated, water bodies may not be tested, and a bloom that looks harmless can still produce dangerous cyanotoxins. You should never assume a lake is safe just because it lacks warning signs.</w:t>
      </w:r>
    </w:p>
    <w:p w14:paraId="542233F3" w14:textId="6AD8D3DD" w:rsidR="009A4E48" w:rsidRDefault="009A4E48" w:rsidP="009A4E48">
      <w:r w:rsidRPr="009A4E48">
        <w:t xml:space="preserve">If you are planning to swim or bring your dog to a lake, check the </w:t>
      </w:r>
      <w:hyperlink r:id="rId43" w:tgtFrame="_blank" w:history="1">
        <w:r w:rsidRPr="009A4E48">
          <w:rPr>
            <w:rStyle w:val="Hyperlink"/>
          </w:rPr>
          <w:t>Colorado Toxic Algae Dashboard</w:t>
        </w:r>
      </w:hyperlink>
      <w:r w:rsidRPr="009A4E48">
        <w:t xml:space="preserve"> to review current conditions and historical advisory data for specific reservoirs near you. If you spot thick, brightly colored scum, foam, or water that resembles "spilled paint," treat the water as toxic and avoid contact completely. </w:t>
      </w:r>
    </w:p>
    <w:p w14:paraId="3D97D637" w14:textId="77777777" w:rsidR="00E934BF" w:rsidRDefault="00E934BF" w:rsidP="009A4E48"/>
    <w:p w14:paraId="30A5DFC9" w14:textId="77777777" w:rsidR="00E934BF" w:rsidRPr="009A4E48" w:rsidRDefault="00E934BF" w:rsidP="009A4E48"/>
    <w:p w14:paraId="3FB0D4E9" w14:textId="77777777" w:rsidR="00A24CDA" w:rsidRDefault="0016266C">
      <w:hyperlink r:id="rId44" w:history="1">
        <w:r w:rsidRPr="00A24CDA">
          <w:rPr>
            <w:rStyle w:val="Hyperlink"/>
          </w:rPr>
          <w:t>How toxic are HAB to humans and pets</w:t>
        </w:r>
        <w:r w:rsidR="00A24CDA" w:rsidRPr="00A24CDA">
          <w:rPr>
            <w:rStyle w:val="Hyperlink"/>
          </w:rPr>
          <w:t>; how quickly will it cause harm or death?</w:t>
        </w:r>
      </w:hyperlink>
    </w:p>
    <w:p w14:paraId="3408C785" w14:textId="2D4F6490" w:rsidR="00D5089D" w:rsidRPr="00D5089D" w:rsidRDefault="00D5089D" w:rsidP="00D5089D">
      <w:r w:rsidRPr="00D5089D">
        <w:t xml:space="preserve">Harmful algal blooms (HABs)—specifically cyanobacteria or blue-green algae—are extremely toxic to pets and moderately to severely harmful to humans. In pets (especially dogs), severe poisoning can cause death within </w:t>
      </w:r>
      <w:r w:rsidRPr="00D5089D">
        <w:rPr>
          <w:b/>
          <w:bCs/>
        </w:rPr>
        <w:t>minutes to hours</w:t>
      </w:r>
      <w:r w:rsidRPr="00D5089D">
        <w:t xml:space="preserve"> of ingestion or licking algae from fur. In humans, symptoms appear quickly (minutes to hours), but are rarely fatal, causing severe acute illness instead. </w:t>
      </w:r>
    </w:p>
    <w:p w14:paraId="4FDB11F5" w14:textId="77777777" w:rsidR="00D5089D" w:rsidRPr="00D5089D" w:rsidRDefault="00D5089D" w:rsidP="00D5089D">
      <w:pPr>
        <w:rPr>
          <w:b/>
          <w:bCs/>
        </w:rPr>
      </w:pPr>
      <w:r w:rsidRPr="00D5089D">
        <w:rPr>
          <w:b/>
          <w:bCs/>
        </w:rPr>
        <w:t>Timeline of Harm and Onset</w:t>
      </w:r>
    </w:p>
    <w:p w14:paraId="224CB946" w14:textId="59D1B530" w:rsidR="00D5089D" w:rsidRPr="00D5089D" w:rsidRDefault="00D5089D" w:rsidP="00D5089D">
      <w:pPr>
        <w:numPr>
          <w:ilvl w:val="0"/>
          <w:numId w:val="29"/>
        </w:numPr>
      </w:pPr>
      <w:r w:rsidRPr="00D5089D">
        <w:rPr>
          <w:b/>
          <w:bCs/>
        </w:rPr>
        <w:t>Neurotoxins (Anatoxins):</w:t>
      </w:r>
      <w:r w:rsidRPr="00D5089D">
        <w:t xml:space="preserve"> Symptoms begin in </w:t>
      </w:r>
      <w:r w:rsidRPr="00D5089D">
        <w:rPr>
          <w:b/>
          <w:bCs/>
        </w:rPr>
        <w:t>15 to 60 minutes</w:t>
      </w:r>
      <w:r w:rsidRPr="00D5089D">
        <w:t xml:space="preserve">. Death can occur within </w:t>
      </w:r>
      <w:r w:rsidRPr="00D5089D">
        <w:rPr>
          <w:b/>
          <w:bCs/>
        </w:rPr>
        <w:t>minutes to a few hours</w:t>
      </w:r>
      <w:r w:rsidRPr="00D5089D">
        <w:t xml:space="preserve"> due to respiratory paralysis or seizures. </w:t>
      </w:r>
    </w:p>
    <w:p w14:paraId="746C8107" w14:textId="50603969" w:rsidR="00D5089D" w:rsidRPr="00D5089D" w:rsidRDefault="00D5089D" w:rsidP="00D5089D">
      <w:pPr>
        <w:numPr>
          <w:ilvl w:val="0"/>
          <w:numId w:val="29"/>
        </w:numPr>
      </w:pPr>
      <w:r w:rsidRPr="00D5089D">
        <w:rPr>
          <w:b/>
          <w:bCs/>
        </w:rPr>
        <w:t>Hepatotoxins (Microcystins):</w:t>
      </w:r>
      <w:r w:rsidRPr="00D5089D">
        <w:t xml:space="preserve"> Symptoms begin in </w:t>
      </w:r>
      <w:r w:rsidRPr="00D5089D">
        <w:rPr>
          <w:b/>
          <w:bCs/>
        </w:rPr>
        <w:t>1 to 4 hours</w:t>
      </w:r>
      <w:r w:rsidRPr="00D5089D">
        <w:t xml:space="preserve">. Liver failure, shock, and death can follow within </w:t>
      </w:r>
      <w:r w:rsidRPr="00D5089D">
        <w:rPr>
          <w:b/>
          <w:bCs/>
        </w:rPr>
        <w:t>hours to a few days</w:t>
      </w:r>
      <w:r>
        <w:t>.</w:t>
      </w:r>
    </w:p>
    <w:p w14:paraId="019ED824" w14:textId="5F5FF6B3" w:rsidR="00D5089D" w:rsidRPr="00D5089D" w:rsidRDefault="00D5089D" w:rsidP="00D5089D">
      <w:pPr>
        <w:numPr>
          <w:ilvl w:val="0"/>
          <w:numId w:val="29"/>
        </w:numPr>
      </w:pPr>
      <w:r w:rsidRPr="00D5089D">
        <w:rPr>
          <w:b/>
          <w:bCs/>
        </w:rPr>
        <w:t>Humans:</w:t>
      </w:r>
      <w:r w:rsidRPr="00D5089D">
        <w:t xml:space="preserve"> Skin irritation, gastrointestinal distress, or neurological impairment show up within </w:t>
      </w:r>
      <w:r w:rsidRPr="00D5089D">
        <w:rPr>
          <w:b/>
          <w:bCs/>
        </w:rPr>
        <w:t>minutes to hours</w:t>
      </w:r>
      <w:r w:rsidRPr="00D5089D">
        <w:t xml:space="preserve"> after contact or swallowing water</w:t>
      </w:r>
      <w:r>
        <w:t>.</w:t>
      </w:r>
    </w:p>
    <w:p w14:paraId="45D69473" w14:textId="77777777" w:rsidR="00D5089D" w:rsidRPr="00D5089D" w:rsidRDefault="00D5089D" w:rsidP="00D5089D">
      <w:pPr>
        <w:rPr>
          <w:b/>
          <w:bCs/>
        </w:rPr>
      </w:pPr>
      <w:r w:rsidRPr="00D5089D">
        <w:rPr>
          <w:b/>
          <w:bCs/>
        </w:rPr>
        <w:t>Symptoms in Pets vs. Humans</w:t>
      </w:r>
    </w:p>
    <w:p w14:paraId="5409E288" w14:textId="77777777" w:rsidR="00D5089D" w:rsidRPr="00D5089D" w:rsidRDefault="00D5089D" w:rsidP="00D5089D">
      <w:pPr>
        <w:numPr>
          <w:ilvl w:val="0"/>
          <w:numId w:val="30"/>
        </w:numPr>
      </w:pPr>
      <w:r w:rsidRPr="00D5089D">
        <w:rPr>
          <w:b/>
          <w:bCs/>
        </w:rPr>
        <w:t>Pets (High Risk / Often Fatal):</w:t>
      </w:r>
      <w:r w:rsidRPr="00D5089D">
        <w:t xml:space="preserve"> Excessive drooling, vomiting, bloody diarrhea, muscle tremors, stumbling, seizures, blue/purple gums, and collapse.</w:t>
      </w:r>
    </w:p>
    <w:p w14:paraId="1A447026" w14:textId="51268963" w:rsidR="00D5089D" w:rsidRPr="00D5089D" w:rsidRDefault="00D5089D" w:rsidP="00D5089D">
      <w:pPr>
        <w:numPr>
          <w:ilvl w:val="0"/>
          <w:numId w:val="30"/>
        </w:numPr>
      </w:pPr>
      <w:r w:rsidRPr="00D5089D">
        <w:rPr>
          <w:b/>
          <w:bCs/>
        </w:rPr>
        <w:t>Humans (Acute Illness):</w:t>
      </w:r>
      <w:r w:rsidRPr="00D5089D">
        <w:t xml:space="preserve"> Nausea, vomiting, diarrhea, skin rashes, eye/throat irritation, headache, and dizziness. </w:t>
      </w:r>
    </w:p>
    <w:p w14:paraId="03816958" w14:textId="77777777" w:rsidR="00E934BF" w:rsidRPr="00D5089D" w:rsidRDefault="00E934BF" w:rsidP="00D5089D"/>
    <w:p w14:paraId="77810C7B" w14:textId="13BF59FC" w:rsidR="00E934BF" w:rsidRDefault="0065697C">
      <w:hyperlink r:id="rId45" w:history="1">
        <w:r w:rsidRPr="0065697C">
          <w:rPr>
            <w:rStyle w:val="Hyperlink"/>
          </w:rPr>
          <w:t>If a lake tests positive for HAB does that mean the entire lake should be closed to protect humans and their pets</w:t>
        </w:r>
      </w:hyperlink>
    </w:p>
    <w:p w14:paraId="272D3EEB" w14:textId="44648256" w:rsidR="001B4A23" w:rsidRPr="001B4A23" w:rsidRDefault="001B4A23" w:rsidP="001B4A23">
      <w:r w:rsidRPr="001B4A23">
        <w:lastRenderedPageBreak/>
        <w:t>No, a positive test for a Harmful Algal Bloom (HAB) does not always mean the entire lake must be closed. Local health and environment officials use tiered advisories and base closures on the size, concentration, and toxicity of the bloom</w:t>
      </w:r>
      <w:r>
        <w:t>.</w:t>
      </w:r>
    </w:p>
    <w:p w14:paraId="0DD37BCA" w14:textId="77777777" w:rsidR="001B4A23" w:rsidRPr="001B4A23" w:rsidRDefault="001B4A23" w:rsidP="001B4A23">
      <w:pPr>
        <w:rPr>
          <w:b/>
          <w:bCs/>
        </w:rPr>
      </w:pPr>
      <w:r w:rsidRPr="001B4A23">
        <w:rPr>
          <w:b/>
          <w:bCs/>
        </w:rPr>
        <w:t>Closure and Advisory Guidelines</w:t>
      </w:r>
    </w:p>
    <w:p w14:paraId="0540B3A0" w14:textId="440D69B2" w:rsidR="001B4A23" w:rsidRPr="001B4A23" w:rsidRDefault="001B4A23" w:rsidP="001B4A23">
      <w:pPr>
        <w:numPr>
          <w:ilvl w:val="0"/>
          <w:numId w:val="38"/>
        </w:numPr>
      </w:pPr>
      <w:r w:rsidRPr="001B4A23">
        <w:rPr>
          <w:b/>
          <w:bCs/>
        </w:rPr>
        <w:t>Partial Closures:</w:t>
      </w:r>
      <w:r w:rsidRPr="001B4A23">
        <w:t xml:space="preserve"> If a bloom is isolated to a single cove, boat ramp, or beach, managers often close just that specific area while leaving the rest of the lake open.</w:t>
      </w:r>
    </w:p>
    <w:p w14:paraId="1E37C04B" w14:textId="6AC62A34" w:rsidR="001B4A23" w:rsidRPr="001B4A23" w:rsidRDefault="001B4A23" w:rsidP="001B4A23">
      <w:pPr>
        <w:numPr>
          <w:ilvl w:val="0"/>
          <w:numId w:val="38"/>
        </w:numPr>
      </w:pPr>
      <w:r w:rsidRPr="001B4A23">
        <w:rPr>
          <w:b/>
          <w:bCs/>
        </w:rPr>
        <w:t>Full Closures:</w:t>
      </w:r>
      <w:r w:rsidRPr="001B4A23">
        <w:t xml:space="preserve"> Entire lakes are usually closed only when a bloom is massive, spreads across multiple main recreation zones, or tests at severe "danger" levels where toxins exceed safe contact thresholds everywhere.</w:t>
      </w:r>
    </w:p>
    <w:p w14:paraId="5BD8B571" w14:textId="43D2DFD4" w:rsidR="001B4A23" w:rsidRPr="001B4A23" w:rsidRDefault="001B4A23" w:rsidP="001B4A23">
      <w:pPr>
        <w:numPr>
          <w:ilvl w:val="0"/>
          <w:numId w:val="38"/>
        </w:numPr>
      </w:pPr>
      <w:r w:rsidRPr="001B4A23">
        <w:rPr>
          <w:b/>
          <w:bCs/>
        </w:rPr>
        <w:t>Advisory Statuses:</w:t>
      </w:r>
      <w:r w:rsidRPr="001B4A23">
        <w:t xml:space="preserve"> Many agencies use warning or caution signs rather than outright bans, advising visitors to avoid scummy water while allowing activities like non-contact boating in clear areas.</w:t>
      </w:r>
    </w:p>
    <w:p w14:paraId="23B592BC" w14:textId="77777777" w:rsidR="001B4A23" w:rsidRPr="001B4A23" w:rsidRDefault="001B4A23" w:rsidP="001B4A23">
      <w:pPr>
        <w:rPr>
          <w:b/>
          <w:bCs/>
        </w:rPr>
      </w:pPr>
      <w:r w:rsidRPr="001B4A23">
        <w:rPr>
          <w:b/>
          <w:bCs/>
        </w:rPr>
        <w:t>Protecting Humans and Pets</w:t>
      </w:r>
    </w:p>
    <w:p w14:paraId="07CAF23E" w14:textId="564831EF" w:rsidR="001B4A23" w:rsidRPr="001B4A23" w:rsidRDefault="001B4A23" w:rsidP="001B4A23">
      <w:pPr>
        <w:numPr>
          <w:ilvl w:val="0"/>
          <w:numId w:val="39"/>
        </w:numPr>
      </w:pPr>
      <w:r w:rsidRPr="001B4A23">
        <w:rPr>
          <w:b/>
          <w:bCs/>
        </w:rPr>
        <w:t>Stay Out:</w:t>
      </w:r>
      <w:r w:rsidRPr="001B4A23">
        <w:t xml:space="preserve"> Never swim, wade, or let pets drink or play in discolored water or near surface scum, regardless of whether a full-lake closure is in effect.</w:t>
      </w:r>
    </w:p>
    <w:p w14:paraId="0FBBF3FE" w14:textId="43C334BB" w:rsidR="001B4A23" w:rsidRPr="001B4A23" w:rsidRDefault="001B4A23" w:rsidP="001B4A23">
      <w:pPr>
        <w:numPr>
          <w:ilvl w:val="0"/>
          <w:numId w:val="39"/>
        </w:numPr>
      </w:pPr>
      <w:r w:rsidRPr="001B4A23">
        <w:rPr>
          <w:b/>
          <w:bCs/>
        </w:rPr>
        <w:t>Check Local Rules:</w:t>
      </w:r>
      <w:r w:rsidRPr="001B4A23">
        <w:t xml:space="preserve"> Always check current local updates or the </w:t>
      </w:r>
      <w:hyperlink r:id="rId46" w:tgtFrame="_blank" w:history="1">
        <w:r w:rsidRPr="001B4A23">
          <w:rPr>
            <w:rStyle w:val="Hyperlink"/>
          </w:rPr>
          <w:t>Colorado Department of Public Health and Environment</w:t>
        </w:r>
      </w:hyperlink>
      <w:r w:rsidRPr="001B4A23">
        <w:t xml:space="preserve"> for specific restrictions on nearby water bodies.</w:t>
      </w:r>
    </w:p>
    <w:p w14:paraId="432A9EB5" w14:textId="77777777" w:rsidR="00043D3F" w:rsidRDefault="00043D3F" w:rsidP="00043D3F">
      <w:hyperlink r:id="rId47" w:history="1">
        <w:r w:rsidRPr="001A6437">
          <w:rPr>
            <w:rStyle w:val="Hyperlink"/>
          </w:rPr>
          <w:t>Which  test is best for identifying HAB in lake water - cyanotoxin, microcystin, anatoxin</w:t>
        </w:r>
      </w:hyperlink>
    </w:p>
    <w:p w14:paraId="5517710D" w14:textId="77777777" w:rsidR="00043D3F" w:rsidRPr="00B848A1" w:rsidRDefault="00043D3F" w:rsidP="00043D3F">
      <w:r w:rsidRPr="00B848A1">
        <w:t xml:space="preserve">The </w:t>
      </w:r>
      <w:r w:rsidRPr="00B848A1">
        <w:rPr>
          <w:b/>
          <w:bCs/>
        </w:rPr>
        <w:t>microcystin test</w:t>
      </w:r>
      <w:r w:rsidRPr="00B848A1">
        <w:t xml:space="preserve"> is best for general and routine HAB identification because microcystins are the most frequently detected and widespread cyanotoxins in freshwater lakes. </w:t>
      </w:r>
      <w:r w:rsidRPr="00B848A1">
        <w:rPr>
          <w:b/>
          <w:bCs/>
        </w:rPr>
        <w:t>Cyanotoxin</w:t>
      </w:r>
      <w:r w:rsidRPr="00B848A1">
        <w:t xml:space="preserve"> is the general category name for these poisons, while </w:t>
      </w:r>
      <w:r w:rsidRPr="00B848A1">
        <w:rPr>
          <w:b/>
          <w:bCs/>
        </w:rPr>
        <w:t>microcystin</w:t>
      </w:r>
      <w:r w:rsidRPr="00B848A1">
        <w:t xml:space="preserve"> and </w:t>
      </w:r>
      <w:r w:rsidRPr="00B848A1">
        <w:rPr>
          <w:b/>
          <w:bCs/>
        </w:rPr>
        <w:t>anatoxin</w:t>
      </w:r>
      <w:r w:rsidRPr="00B848A1">
        <w:t xml:space="preserve"> are specific types of toxins produced by blue-green algae. </w:t>
      </w:r>
    </w:p>
    <w:p w14:paraId="7F58DDC1" w14:textId="77777777" w:rsidR="00043D3F" w:rsidRPr="00B848A1" w:rsidRDefault="00043D3F" w:rsidP="00043D3F">
      <w:pPr>
        <w:rPr>
          <w:b/>
          <w:bCs/>
        </w:rPr>
      </w:pPr>
      <w:r w:rsidRPr="00B848A1">
        <w:rPr>
          <w:b/>
          <w:bCs/>
        </w:rPr>
        <w:t>Understanding the Terms</w:t>
      </w:r>
    </w:p>
    <w:p w14:paraId="0F4033BF" w14:textId="77777777" w:rsidR="00043D3F" w:rsidRPr="00B848A1" w:rsidRDefault="00043D3F" w:rsidP="00043D3F">
      <w:pPr>
        <w:numPr>
          <w:ilvl w:val="0"/>
          <w:numId w:val="27"/>
        </w:numPr>
      </w:pPr>
      <w:r w:rsidRPr="00B848A1">
        <w:rPr>
          <w:b/>
          <w:bCs/>
        </w:rPr>
        <w:t>Cyanotoxin:</w:t>
      </w:r>
      <w:r w:rsidRPr="00B848A1">
        <w:t xml:space="preserve"> A broad family name for any toxic chemical produced by cyanobacteria (blue-green algae). You cannot test for "cyanotoxin" as a single specific chemical; you must test for the specific toxin families</w:t>
      </w:r>
      <w:r>
        <w:t>.</w:t>
      </w:r>
    </w:p>
    <w:p w14:paraId="2D0DD8F7" w14:textId="77777777" w:rsidR="00043D3F" w:rsidRPr="00B848A1" w:rsidRDefault="00043D3F" w:rsidP="00043D3F">
      <w:pPr>
        <w:numPr>
          <w:ilvl w:val="0"/>
          <w:numId w:val="27"/>
        </w:numPr>
      </w:pPr>
      <w:r w:rsidRPr="00B848A1">
        <w:rPr>
          <w:b/>
          <w:bCs/>
        </w:rPr>
        <w:t>Microcystin:</w:t>
      </w:r>
      <w:r w:rsidRPr="00B848A1">
        <w:t xml:space="preserve"> A liver toxin (hepatotoxin) and the most common cyanotoxin found in lakes worldwide.</w:t>
      </w:r>
    </w:p>
    <w:p w14:paraId="07494683" w14:textId="77777777" w:rsidR="00043D3F" w:rsidRPr="00B848A1" w:rsidRDefault="00043D3F" w:rsidP="00043D3F">
      <w:pPr>
        <w:numPr>
          <w:ilvl w:val="0"/>
          <w:numId w:val="27"/>
        </w:numPr>
      </w:pPr>
      <w:r w:rsidRPr="00B848A1">
        <w:rPr>
          <w:b/>
          <w:bCs/>
        </w:rPr>
        <w:t>Anatoxin:</w:t>
      </w:r>
      <w:r w:rsidRPr="00B848A1">
        <w:t xml:space="preserve"> A powerful nerve toxin (neurotoxin). While extremely dangerous, it occurs less frequently than microcystin. State health guidelines recommend testing for both </w:t>
      </w:r>
      <w:proofErr w:type="gramStart"/>
      <w:r w:rsidRPr="00B848A1">
        <w:t>if</w:t>
      </w:r>
      <w:proofErr w:type="gramEnd"/>
      <w:r w:rsidRPr="00B848A1">
        <w:t xml:space="preserve"> a severe neurotoxic event or pet illness is suspected.</w:t>
      </w:r>
    </w:p>
    <w:p w14:paraId="2122CDB5" w14:textId="77777777" w:rsidR="00043D3F" w:rsidRPr="00B848A1" w:rsidRDefault="00043D3F" w:rsidP="00043D3F">
      <w:pPr>
        <w:rPr>
          <w:b/>
          <w:bCs/>
        </w:rPr>
      </w:pPr>
      <w:r w:rsidRPr="00B848A1">
        <w:rPr>
          <w:b/>
          <w:bCs/>
        </w:rPr>
        <w:t>Testing Methods</w:t>
      </w:r>
    </w:p>
    <w:p w14:paraId="4F3A627C" w14:textId="77777777" w:rsidR="00043D3F" w:rsidRPr="00B848A1" w:rsidRDefault="00043D3F" w:rsidP="00043D3F">
      <w:pPr>
        <w:numPr>
          <w:ilvl w:val="0"/>
          <w:numId w:val="28"/>
        </w:numPr>
      </w:pPr>
      <w:r w:rsidRPr="00B848A1">
        <w:rPr>
          <w:b/>
          <w:bCs/>
        </w:rPr>
        <w:t>ELISA Kits:</w:t>
      </w:r>
      <w:r w:rsidRPr="00B848A1">
        <w:t xml:space="preserve"> The best and most common screening method for both microcystin and anatoxin-a, offering fast and sensitive lab or field detection.</w:t>
      </w:r>
    </w:p>
    <w:p w14:paraId="0DE0FEB3" w14:textId="77777777" w:rsidR="00043D3F" w:rsidRPr="00B848A1" w:rsidRDefault="00043D3F" w:rsidP="00043D3F">
      <w:pPr>
        <w:numPr>
          <w:ilvl w:val="0"/>
          <w:numId w:val="28"/>
        </w:numPr>
      </w:pPr>
      <w:r w:rsidRPr="00B848A1">
        <w:rPr>
          <w:b/>
          <w:bCs/>
        </w:rPr>
        <w:lastRenderedPageBreak/>
        <w:t>LC/MS/MS (Laboratory Mass Spectrometry):</w:t>
      </w:r>
      <w:r w:rsidRPr="00B848A1">
        <w:t xml:space="preserve"> The gold standard for precise, congener-specific identification if you need to know the exact variants of microcystins or anatoxins present.</w:t>
      </w:r>
    </w:p>
    <w:p w14:paraId="3D1A1F3F" w14:textId="77777777" w:rsidR="00043D3F" w:rsidRDefault="00043D3F" w:rsidP="00A0146F"/>
    <w:p w14:paraId="2B16F72C" w14:textId="1F69E8F1" w:rsidR="00A0146F" w:rsidRDefault="00A0146F" w:rsidP="00A0146F">
      <w:hyperlink r:id="rId48" w:history="1">
        <w:r w:rsidRPr="00044CAB">
          <w:rPr>
            <w:rStyle w:val="Hyperlink"/>
          </w:rPr>
          <w:t>What threshold is safe for humans and pets to enter water with HAB present?</w:t>
        </w:r>
      </w:hyperlink>
    </w:p>
    <w:p w14:paraId="2B152FF9" w14:textId="77777777" w:rsidR="00A0146F" w:rsidRPr="00975810" w:rsidRDefault="00A0146F" w:rsidP="00A0146F">
      <w:r w:rsidRPr="00975810">
        <w:t xml:space="preserve">There is </w:t>
      </w:r>
      <w:r w:rsidRPr="00975810">
        <w:rPr>
          <w:b/>
          <w:bCs/>
        </w:rPr>
        <w:t>no universally safe threshold</w:t>
      </w:r>
      <w:r w:rsidRPr="00975810">
        <w:t xml:space="preserve"> for entering water when a Harmful Algal Bloom (HAB) is actively present, as </w:t>
      </w:r>
      <w:r w:rsidRPr="00975810">
        <w:rPr>
          <w:b/>
          <w:bCs/>
        </w:rPr>
        <w:t>pets face high risk even at toxin levels considered safe for humans</w:t>
      </w:r>
      <w:r w:rsidRPr="00975810">
        <w:t xml:space="preserve">. While the </w:t>
      </w:r>
      <w:hyperlink r:id="rId49" w:tgtFrame="_blank" w:history="1">
        <w:r w:rsidRPr="00975810">
          <w:rPr>
            <w:rStyle w:val="Hyperlink"/>
          </w:rPr>
          <w:t>U.S. Environmental Protection Agency (EPA)</w:t>
        </w:r>
      </w:hyperlink>
      <w:r w:rsidRPr="00975810">
        <w:t xml:space="preserve"> sets numeric safety limits for human swimming, even tiny amounts of toxins can be fatal to dogs due to their unique behavior of drinking lake water and licking wet fur.</w:t>
      </w:r>
    </w:p>
    <w:p w14:paraId="66DE26E4" w14:textId="77777777" w:rsidR="00A0146F" w:rsidRPr="00975810" w:rsidRDefault="00A0146F" w:rsidP="00A0146F">
      <w:r w:rsidRPr="00975810">
        <w:t>The primary scientific thresholds used by state and federal health agencies to issue safety advisories are outlined below.</w:t>
      </w:r>
    </w:p>
    <w:p w14:paraId="190A1C3D" w14:textId="77777777" w:rsidR="00A0146F" w:rsidRPr="00975810" w:rsidRDefault="00A0146F" w:rsidP="00A0146F">
      <w:pPr>
        <w:rPr>
          <w:b/>
          <w:bCs/>
        </w:rPr>
      </w:pPr>
      <w:r w:rsidRPr="00975810">
        <w:rPr>
          <w:b/>
          <w:bCs/>
        </w:rPr>
        <w:t>Official Toxin Thresholds (Parts Per Billion / ppb)</w:t>
      </w:r>
    </w:p>
    <w:p w14:paraId="33EA219C" w14:textId="77777777" w:rsidR="00A0146F" w:rsidRPr="00975810" w:rsidRDefault="00A0146F" w:rsidP="00A0146F">
      <w:r w:rsidRPr="00975810">
        <w:t xml:space="preserve">Cyanotoxins are measured in micrograms per liter (μ g/L), which is identical to parts per billion (ppb).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8"/>
        <w:gridCol w:w="3424"/>
        <w:gridCol w:w="3571"/>
      </w:tblGrid>
      <w:tr w:rsidR="00A0146F" w:rsidRPr="00975810" w14:paraId="13085F60" w14:textId="77777777" w:rsidTr="001C69DC">
        <w:trPr>
          <w:tblCellSpacing w:w="15" w:type="dxa"/>
        </w:trPr>
        <w:tc>
          <w:tcPr>
            <w:tcW w:w="0" w:type="auto"/>
            <w:tcBorders>
              <w:bottom w:val="single" w:sz="6" w:space="0" w:color="D2D2D2"/>
            </w:tcBorders>
            <w:vAlign w:val="center"/>
            <w:hideMark/>
          </w:tcPr>
          <w:p w14:paraId="38182228" w14:textId="77777777" w:rsidR="00A0146F" w:rsidRPr="00975810" w:rsidRDefault="00A0146F" w:rsidP="001C69DC">
            <w:pPr>
              <w:rPr>
                <w:b/>
                <w:bCs/>
              </w:rPr>
            </w:pPr>
            <w:r w:rsidRPr="00975810">
              <w:rPr>
                <w:b/>
                <w:bCs/>
              </w:rPr>
              <w:t>Indicator / Toxin Type</w:t>
            </w:r>
          </w:p>
        </w:tc>
        <w:tc>
          <w:tcPr>
            <w:tcW w:w="0" w:type="auto"/>
            <w:tcBorders>
              <w:bottom w:val="single" w:sz="6" w:space="0" w:color="D2D2D2"/>
            </w:tcBorders>
            <w:vAlign w:val="center"/>
            <w:hideMark/>
          </w:tcPr>
          <w:p w14:paraId="10E3331F" w14:textId="77777777" w:rsidR="00A0146F" w:rsidRPr="00975810" w:rsidRDefault="00A0146F" w:rsidP="001C69DC">
            <w:pPr>
              <w:rPr>
                <w:b/>
                <w:bCs/>
              </w:rPr>
            </w:pPr>
            <w:r w:rsidRPr="00975810">
              <w:rPr>
                <w:b/>
                <w:bCs/>
              </w:rPr>
              <w:t>Safe for Human Recreation</w:t>
            </w:r>
          </w:p>
        </w:tc>
        <w:tc>
          <w:tcPr>
            <w:tcW w:w="0" w:type="auto"/>
            <w:tcBorders>
              <w:bottom w:val="single" w:sz="6" w:space="0" w:color="D2D2D2"/>
            </w:tcBorders>
            <w:vAlign w:val="center"/>
            <w:hideMark/>
          </w:tcPr>
          <w:p w14:paraId="772CF6E3" w14:textId="77777777" w:rsidR="00A0146F" w:rsidRPr="00975810" w:rsidRDefault="00A0146F" w:rsidP="001C69DC">
            <w:pPr>
              <w:rPr>
                <w:b/>
                <w:bCs/>
              </w:rPr>
            </w:pPr>
            <w:r w:rsidRPr="00975810">
              <w:rPr>
                <w:b/>
                <w:bCs/>
              </w:rPr>
              <w:t>Safe for Dogs &amp; Pets</w:t>
            </w:r>
          </w:p>
        </w:tc>
      </w:tr>
      <w:tr w:rsidR="00A0146F" w:rsidRPr="00975810" w14:paraId="1C66F559" w14:textId="77777777" w:rsidTr="001C69DC">
        <w:trPr>
          <w:tblCellSpacing w:w="15" w:type="dxa"/>
        </w:trPr>
        <w:tc>
          <w:tcPr>
            <w:tcW w:w="0" w:type="auto"/>
            <w:tcBorders>
              <w:bottom w:val="single" w:sz="6" w:space="0" w:color="D2D2D2"/>
            </w:tcBorders>
            <w:vAlign w:val="center"/>
            <w:hideMark/>
          </w:tcPr>
          <w:p w14:paraId="433F918F" w14:textId="77777777" w:rsidR="00A0146F" w:rsidRPr="00975810" w:rsidRDefault="00A0146F" w:rsidP="001C69DC">
            <w:r w:rsidRPr="00975810">
              <w:rPr>
                <w:b/>
                <w:bCs/>
              </w:rPr>
              <w:t>Microcystins</w:t>
            </w:r>
            <w:r w:rsidRPr="00975810">
              <w:t xml:space="preserve"> (Liver toxin)</w:t>
            </w:r>
          </w:p>
        </w:tc>
        <w:tc>
          <w:tcPr>
            <w:tcW w:w="0" w:type="auto"/>
            <w:tcBorders>
              <w:bottom w:val="single" w:sz="6" w:space="0" w:color="D2D2D2"/>
            </w:tcBorders>
            <w:vAlign w:val="center"/>
            <w:hideMark/>
          </w:tcPr>
          <w:p w14:paraId="78BFF0D0" w14:textId="77777777" w:rsidR="00A0146F" w:rsidRPr="00975810" w:rsidRDefault="00A0146F" w:rsidP="001C69DC">
            <w:r w:rsidRPr="00975810">
              <w:rPr>
                <w:b/>
                <w:bCs/>
              </w:rPr>
              <w:t>≤ 8.0 ppb</w:t>
            </w:r>
          </w:p>
        </w:tc>
        <w:tc>
          <w:tcPr>
            <w:tcW w:w="0" w:type="auto"/>
            <w:tcBorders>
              <w:bottom w:val="single" w:sz="6" w:space="0" w:color="D2D2D2"/>
            </w:tcBorders>
            <w:vAlign w:val="center"/>
            <w:hideMark/>
          </w:tcPr>
          <w:p w14:paraId="768661E8" w14:textId="77777777" w:rsidR="00A0146F" w:rsidRPr="00975810" w:rsidRDefault="00A0146F" w:rsidP="001C69DC">
            <w:r w:rsidRPr="00975810">
              <w:rPr>
                <w:b/>
                <w:bCs/>
              </w:rPr>
              <w:t>&lt; 0.8 ppb</w:t>
            </w:r>
            <w:r w:rsidRPr="00975810">
              <w:t xml:space="preserve"> (or any detection)</w:t>
            </w:r>
          </w:p>
        </w:tc>
      </w:tr>
      <w:tr w:rsidR="00A0146F" w:rsidRPr="00975810" w14:paraId="21096F6F" w14:textId="77777777" w:rsidTr="001C69DC">
        <w:trPr>
          <w:tblCellSpacing w:w="15" w:type="dxa"/>
        </w:trPr>
        <w:tc>
          <w:tcPr>
            <w:tcW w:w="0" w:type="auto"/>
            <w:tcBorders>
              <w:bottom w:val="single" w:sz="6" w:space="0" w:color="D2D2D2"/>
            </w:tcBorders>
            <w:vAlign w:val="center"/>
            <w:hideMark/>
          </w:tcPr>
          <w:p w14:paraId="34DF18BF" w14:textId="77777777" w:rsidR="00A0146F" w:rsidRPr="00975810" w:rsidRDefault="00A0146F" w:rsidP="001C69DC">
            <w:r w:rsidRPr="00975810">
              <w:rPr>
                <w:b/>
                <w:bCs/>
              </w:rPr>
              <w:t>Cylindrospermopsin</w:t>
            </w:r>
            <w:r w:rsidRPr="00975810">
              <w:t xml:space="preserve"> (Kidney/Liver)</w:t>
            </w:r>
          </w:p>
        </w:tc>
        <w:tc>
          <w:tcPr>
            <w:tcW w:w="0" w:type="auto"/>
            <w:tcBorders>
              <w:bottom w:val="single" w:sz="6" w:space="0" w:color="D2D2D2"/>
            </w:tcBorders>
            <w:vAlign w:val="center"/>
            <w:hideMark/>
          </w:tcPr>
          <w:p w14:paraId="6DC520D0" w14:textId="77777777" w:rsidR="00A0146F" w:rsidRPr="00975810" w:rsidRDefault="00A0146F" w:rsidP="001C69DC">
            <w:r w:rsidRPr="00975810">
              <w:rPr>
                <w:b/>
                <w:bCs/>
              </w:rPr>
              <w:t>≤ 15.0 ppb</w:t>
            </w:r>
          </w:p>
        </w:tc>
        <w:tc>
          <w:tcPr>
            <w:tcW w:w="0" w:type="auto"/>
            <w:tcBorders>
              <w:bottom w:val="single" w:sz="6" w:space="0" w:color="D2D2D2"/>
            </w:tcBorders>
            <w:vAlign w:val="center"/>
            <w:hideMark/>
          </w:tcPr>
          <w:p w14:paraId="3E88CC11" w14:textId="77777777" w:rsidR="00A0146F" w:rsidRPr="00975810" w:rsidRDefault="00A0146F" w:rsidP="001C69DC">
            <w:r w:rsidRPr="00975810">
              <w:rPr>
                <w:b/>
                <w:bCs/>
              </w:rPr>
              <w:t>Unsafe</w:t>
            </w:r>
            <w:r w:rsidRPr="00975810">
              <w:t xml:space="preserve"> (highly sensitive)</w:t>
            </w:r>
          </w:p>
        </w:tc>
      </w:tr>
      <w:tr w:rsidR="00A0146F" w:rsidRPr="00975810" w14:paraId="23168373" w14:textId="77777777" w:rsidTr="001C69DC">
        <w:trPr>
          <w:tblCellSpacing w:w="15" w:type="dxa"/>
        </w:trPr>
        <w:tc>
          <w:tcPr>
            <w:tcW w:w="0" w:type="auto"/>
            <w:tcBorders>
              <w:bottom w:val="single" w:sz="6" w:space="0" w:color="D2D2D2"/>
            </w:tcBorders>
            <w:vAlign w:val="center"/>
            <w:hideMark/>
          </w:tcPr>
          <w:p w14:paraId="0204C534" w14:textId="77777777" w:rsidR="00A0146F" w:rsidRPr="00975810" w:rsidRDefault="00A0146F" w:rsidP="001C69DC">
            <w:r w:rsidRPr="00975810">
              <w:rPr>
                <w:b/>
                <w:bCs/>
              </w:rPr>
              <w:t>Anatoxin-a</w:t>
            </w:r>
            <w:r w:rsidRPr="00975810">
              <w:t xml:space="preserve"> (Nerve toxin)</w:t>
            </w:r>
          </w:p>
        </w:tc>
        <w:tc>
          <w:tcPr>
            <w:tcW w:w="0" w:type="auto"/>
            <w:tcBorders>
              <w:bottom w:val="single" w:sz="6" w:space="0" w:color="D2D2D2"/>
            </w:tcBorders>
            <w:vAlign w:val="center"/>
            <w:hideMark/>
          </w:tcPr>
          <w:p w14:paraId="0C0E0122" w14:textId="77777777" w:rsidR="00A0146F" w:rsidRPr="00975810" w:rsidRDefault="00A0146F" w:rsidP="001C69DC">
            <w:r w:rsidRPr="00975810">
              <w:rPr>
                <w:b/>
                <w:bCs/>
              </w:rPr>
              <w:t>&lt; 15 to 60 ppb</w:t>
            </w:r>
            <w:r w:rsidRPr="00975810">
              <w:t xml:space="preserve"> (state dependent)</w:t>
            </w:r>
          </w:p>
        </w:tc>
        <w:tc>
          <w:tcPr>
            <w:tcW w:w="0" w:type="auto"/>
            <w:tcBorders>
              <w:bottom w:val="single" w:sz="6" w:space="0" w:color="D2D2D2"/>
            </w:tcBorders>
            <w:vAlign w:val="center"/>
            <w:hideMark/>
          </w:tcPr>
          <w:p w14:paraId="104E3366" w14:textId="77777777" w:rsidR="00A0146F" w:rsidRPr="00975810" w:rsidRDefault="00A0146F" w:rsidP="001C69DC">
            <w:r w:rsidRPr="00975810">
              <w:rPr>
                <w:b/>
                <w:bCs/>
              </w:rPr>
              <w:t>0.0 ppb</w:t>
            </w:r>
            <w:r w:rsidRPr="00975810">
              <w:t xml:space="preserve"> (Can be lethal in minutes)</w:t>
            </w:r>
          </w:p>
        </w:tc>
      </w:tr>
      <w:tr w:rsidR="00A0146F" w:rsidRPr="00975810" w14:paraId="3296006E" w14:textId="77777777" w:rsidTr="001C69DC">
        <w:trPr>
          <w:tblCellSpacing w:w="15" w:type="dxa"/>
        </w:trPr>
        <w:tc>
          <w:tcPr>
            <w:tcW w:w="0" w:type="auto"/>
            <w:tcBorders>
              <w:bottom w:val="nil"/>
            </w:tcBorders>
            <w:vAlign w:val="center"/>
            <w:hideMark/>
          </w:tcPr>
          <w:p w14:paraId="31BD8E3C" w14:textId="77777777" w:rsidR="00A0146F" w:rsidRPr="00975810" w:rsidRDefault="00A0146F" w:rsidP="001C69DC">
            <w:r w:rsidRPr="00975810">
              <w:rPr>
                <w:b/>
                <w:bCs/>
              </w:rPr>
              <w:t>Total Cyanobacteria Cell Count</w:t>
            </w:r>
          </w:p>
        </w:tc>
        <w:tc>
          <w:tcPr>
            <w:tcW w:w="0" w:type="auto"/>
            <w:tcBorders>
              <w:bottom w:val="nil"/>
            </w:tcBorders>
            <w:vAlign w:val="center"/>
            <w:hideMark/>
          </w:tcPr>
          <w:p w14:paraId="50065F83" w14:textId="77777777" w:rsidR="00A0146F" w:rsidRPr="00975810" w:rsidRDefault="00A0146F" w:rsidP="001C69DC">
            <w:r w:rsidRPr="00975810">
              <w:rPr>
                <w:b/>
                <w:bCs/>
              </w:rPr>
              <w:t>&lt; 20,000 to 70,000 cells/mL</w:t>
            </w:r>
          </w:p>
        </w:tc>
        <w:tc>
          <w:tcPr>
            <w:tcW w:w="0" w:type="auto"/>
            <w:tcBorders>
              <w:bottom w:val="nil"/>
            </w:tcBorders>
            <w:vAlign w:val="center"/>
            <w:hideMark/>
          </w:tcPr>
          <w:p w14:paraId="1F8B0044" w14:textId="77777777" w:rsidR="00A0146F" w:rsidRPr="00975810" w:rsidRDefault="00A0146F" w:rsidP="001C69DC">
            <w:r w:rsidRPr="00975810">
              <w:rPr>
                <w:b/>
                <w:bCs/>
              </w:rPr>
              <w:t>Unsafe</w:t>
            </w:r>
            <w:r w:rsidRPr="00975810">
              <w:t xml:space="preserve"> if any visible scum forms</w:t>
            </w:r>
          </w:p>
        </w:tc>
      </w:tr>
    </w:tbl>
    <w:p w14:paraId="03BBBB38" w14:textId="45D8A86E" w:rsidR="00A87014" w:rsidRDefault="00A87014"/>
    <w:p w14:paraId="23C26B4A" w14:textId="77777777" w:rsidR="00A87014" w:rsidRDefault="00A87014">
      <w:r>
        <w:br w:type="page"/>
      </w:r>
    </w:p>
    <w:p w14:paraId="5D483433" w14:textId="77777777" w:rsidR="00043D3F" w:rsidRDefault="00043D3F" w:rsidP="00043D3F">
      <w:hyperlink r:id="rId50" w:history="1">
        <w:r w:rsidRPr="00BC3C82">
          <w:rPr>
            <w:rStyle w:val="Hyperlink"/>
          </w:rPr>
          <w:t>What are methods of getting rid of HAB in a lake?</w:t>
        </w:r>
      </w:hyperlink>
    </w:p>
    <w:p w14:paraId="360772A0" w14:textId="77777777" w:rsidR="00043D3F" w:rsidRPr="00926B2B" w:rsidRDefault="00043D3F" w:rsidP="00043D3F">
      <w:r w:rsidRPr="00926B2B">
        <w:t xml:space="preserve">Getting rid of a Harmful Algal Bloom (HAB) in a lake requires a mix of short-term treatments and long-term prevention strategies. Key methods include chemical applications like algaecides or nutrient binders, physical interventions such as aeration or ultrasonic control, and long-term watershed management. </w:t>
      </w:r>
    </w:p>
    <w:p w14:paraId="56C545C1" w14:textId="77777777" w:rsidR="00043D3F" w:rsidRPr="00926B2B" w:rsidRDefault="00043D3F" w:rsidP="00043D3F">
      <w:pPr>
        <w:rPr>
          <w:b/>
          <w:bCs/>
        </w:rPr>
      </w:pPr>
      <w:r w:rsidRPr="00926B2B">
        <w:rPr>
          <w:b/>
          <w:bCs/>
        </w:rPr>
        <w:t>Chemical and Biological Treatments</w:t>
      </w:r>
    </w:p>
    <w:p w14:paraId="6911F0F3" w14:textId="77777777" w:rsidR="00043D3F" w:rsidRPr="00926B2B" w:rsidRDefault="00043D3F" w:rsidP="00043D3F">
      <w:pPr>
        <w:numPr>
          <w:ilvl w:val="0"/>
          <w:numId w:val="33"/>
        </w:numPr>
      </w:pPr>
      <w:r w:rsidRPr="00926B2B">
        <w:rPr>
          <w:b/>
          <w:bCs/>
        </w:rPr>
        <w:t>Algaecides:</w:t>
      </w:r>
      <w:r w:rsidRPr="00926B2B">
        <w:t xml:space="preserve"> Apply copper-based products or hydrogen peroxide to kill active cells, though dying cells can release toxins into the water</w:t>
      </w:r>
      <w:r>
        <w:t>.</w:t>
      </w:r>
    </w:p>
    <w:p w14:paraId="7055936F" w14:textId="77777777" w:rsidR="00043D3F" w:rsidRPr="00926B2B" w:rsidRDefault="00043D3F" w:rsidP="00043D3F">
      <w:pPr>
        <w:numPr>
          <w:ilvl w:val="0"/>
          <w:numId w:val="33"/>
        </w:numPr>
      </w:pPr>
      <w:r w:rsidRPr="00926B2B">
        <w:rPr>
          <w:b/>
          <w:bCs/>
        </w:rPr>
        <w:t>Nutrient Inactivators:</w:t>
      </w:r>
      <w:r w:rsidRPr="00926B2B">
        <w:t xml:space="preserve"> Add aluminum sulfate (alum) or lanthanum-modified clay (Phoslock) to bind phosphorus in the water and bottom sediment so algae cannot feed on it. </w:t>
      </w:r>
    </w:p>
    <w:p w14:paraId="1E05FE84" w14:textId="77777777" w:rsidR="00043D3F" w:rsidRPr="00926B2B" w:rsidRDefault="00043D3F" w:rsidP="00043D3F">
      <w:pPr>
        <w:numPr>
          <w:ilvl w:val="0"/>
          <w:numId w:val="33"/>
        </w:numPr>
      </w:pPr>
      <w:r w:rsidRPr="00926B2B">
        <w:rPr>
          <w:b/>
          <w:bCs/>
        </w:rPr>
        <w:t>Beneficial Bacteria:</w:t>
      </w:r>
      <w:r w:rsidRPr="00926B2B">
        <w:t xml:space="preserve"> Introduce probiotic bacteria and enzymes to consume extra nutrients and break down organic muck. </w:t>
      </w:r>
    </w:p>
    <w:p w14:paraId="6701C4B9" w14:textId="77777777" w:rsidR="00043D3F" w:rsidRPr="00926B2B" w:rsidRDefault="00043D3F" w:rsidP="00043D3F">
      <w:pPr>
        <w:rPr>
          <w:b/>
          <w:bCs/>
        </w:rPr>
      </w:pPr>
      <w:r w:rsidRPr="00926B2B">
        <w:rPr>
          <w:b/>
          <w:bCs/>
        </w:rPr>
        <w:t>Physical and Mechanical Methods</w:t>
      </w:r>
    </w:p>
    <w:p w14:paraId="49E4E4F1" w14:textId="77777777" w:rsidR="00043D3F" w:rsidRPr="00926B2B" w:rsidRDefault="00043D3F" w:rsidP="00043D3F">
      <w:pPr>
        <w:numPr>
          <w:ilvl w:val="0"/>
          <w:numId w:val="34"/>
        </w:numPr>
      </w:pPr>
      <w:r w:rsidRPr="00926B2B">
        <w:rPr>
          <w:b/>
          <w:bCs/>
        </w:rPr>
        <w:t>Aeration and Mixing:</w:t>
      </w:r>
      <w:r w:rsidRPr="00926B2B">
        <w:t xml:space="preserve"> Install submersed aerators or fountains to increase oxygen levels and mix the water column, preventing the stagnant conditions algae love</w:t>
      </w:r>
      <w:r>
        <w:t>.</w:t>
      </w:r>
    </w:p>
    <w:p w14:paraId="6D2FD56E" w14:textId="77777777" w:rsidR="00043D3F" w:rsidRPr="00926B2B" w:rsidRDefault="00043D3F" w:rsidP="00043D3F">
      <w:pPr>
        <w:numPr>
          <w:ilvl w:val="0"/>
          <w:numId w:val="34"/>
        </w:numPr>
      </w:pPr>
      <w:r w:rsidRPr="00926B2B">
        <w:rPr>
          <w:b/>
          <w:bCs/>
        </w:rPr>
        <w:t>Ultrasonic Control:</w:t>
      </w:r>
      <w:r w:rsidRPr="00926B2B">
        <w:t xml:space="preserve"> Use solar-powered sonic devices that emit specific frequencies to rupture the gas vesicles that help cyanobacteria float.</w:t>
      </w:r>
    </w:p>
    <w:p w14:paraId="5F1BBBAB" w14:textId="77777777" w:rsidR="00043D3F" w:rsidRPr="00926B2B" w:rsidRDefault="00043D3F" w:rsidP="00043D3F">
      <w:pPr>
        <w:numPr>
          <w:ilvl w:val="0"/>
          <w:numId w:val="34"/>
        </w:numPr>
      </w:pPr>
      <w:r w:rsidRPr="00926B2B">
        <w:rPr>
          <w:b/>
          <w:bCs/>
        </w:rPr>
        <w:t>Surface Skimming:</w:t>
      </w:r>
      <w:r w:rsidRPr="00926B2B">
        <w:t xml:space="preserve"> Use specialized mechanical skimmers to physically harvest heavy surface scums.</w:t>
      </w:r>
    </w:p>
    <w:p w14:paraId="45FB7FBD" w14:textId="77777777" w:rsidR="00043D3F" w:rsidRPr="00926B2B" w:rsidRDefault="00043D3F" w:rsidP="00043D3F">
      <w:pPr>
        <w:rPr>
          <w:b/>
          <w:bCs/>
        </w:rPr>
      </w:pPr>
      <w:r w:rsidRPr="00926B2B">
        <w:rPr>
          <w:b/>
          <w:bCs/>
        </w:rPr>
        <w:t>Long-Term Prevention</w:t>
      </w:r>
    </w:p>
    <w:p w14:paraId="5C604FB9" w14:textId="77777777" w:rsidR="00043D3F" w:rsidRPr="00926B2B" w:rsidRDefault="00043D3F" w:rsidP="00043D3F">
      <w:pPr>
        <w:numPr>
          <w:ilvl w:val="0"/>
          <w:numId w:val="35"/>
        </w:numPr>
      </w:pPr>
      <w:r w:rsidRPr="00926B2B">
        <w:rPr>
          <w:b/>
          <w:bCs/>
        </w:rPr>
        <w:t>Vegetative Buffers:</w:t>
      </w:r>
      <w:r w:rsidRPr="00926B2B">
        <w:t xml:space="preserve"> Plant deep-rooted native plants and trees around the shoreline to filter out fertilizer and pet waste runoff.</w:t>
      </w:r>
    </w:p>
    <w:p w14:paraId="75DF52C8" w14:textId="77777777" w:rsidR="00043D3F" w:rsidRPr="00926B2B" w:rsidRDefault="00043D3F" w:rsidP="00043D3F">
      <w:pPr>
        <w:numPr>
          <w:ilvl w:val="0"/>
          <w:numId w:val="35"/>
        </w:numPr>
      </w:pPr>
      <w:r w:rsidRPr="00926B2B">
        <w:rPr>
          <w:b/>
          <w:bCs/>
        </w:rPr>
        <w:t>Runoff Management:</w:t>
      </w:r>
      <w:r w:rsidRPr="00926B2B">
        <w:t xml:space="preserve"> Reduce lawn fertilizer use and fix nearby septic leaks to stop nitrogen and phosphorus from entering the lake.</w:t>
      </w:r>
    </w:p>
    <w:p w14:paraId="2613B65F" w14:textId="77777777" w:rsidR="00043D3F" w:rsidRDefault="00043D3F"/>
    <w:p w14:paraId="4A486A0A" w14:textId="6898083F" w:rsidR="00926B2B" w:rsidRDefault="00657F3C">
      <w:hyperlink r:id="rId51" w:history="1">
        <w:r w:rsidRPr="00721C10">
          <w:rPr>
            <w:rStyle w:val="Hyperlink"/>
          </w:rPr>
          <w:t>How long does it take to get rid of HAB in a lake?</w:t>
        </w:r>
      </w:hyperlink>
    </w:p>
    <w:p w14:paraId="649CBFB7" w14:textId="3EA7461E" w:rsidR="003F4BC6" w:rsidRPr="003F4BC6" w:rsidRDefault="003F4BC6" w:rsidP="003F4BC6">
      <w:r w:rsidRPr="003F4BC6">
        <w:t xml:space="preserve">A harmful algal bloom (HAB) in a lake can last anywhere from a few hours to several weeks, or even months, depending on weather and water conditions. Natural or active removal methods change this timeline: </w:t>
      </w:r>
    </w:p>
    <w:p w14:paraId="6C73CB1C" w14:textId="77777777" w:rsidR="003F4BC6" w:rsidRPr="003F4BC6" w:rsidRDefault="003F4BC6" w:rsidP="003F4BC6">
      <w:pPr>
        <w:rPr>
          <w:b/>
          <w:bCs/>
        </w:rPr>
      </w:pPr>
      <w:r w:rsidRPr="003F4BC6">
        <w:rPr>
          <w:b/>
          <w:bCs/>
        </w:rPr>
        <w:t>Natural Breakdown</w:t>
      </w:r>
    </w:p>
    <w:p w14:paraId="3143E623" w14:textId="77777777" w:rsidR="003F4BC6" w:rsidRPr="003F4BC6" w:rsidRDefault="003F4BC6" w:rsidP="003F4BC6">
      <w:pPr>
        <w:numPr>
          <w:ilvl w:val="0"/>
          <w:numId w:val="36"/>
        </w:numPr>
      </w:pPr>
      <w:r w:rsidRPr="003F4BC6">
        <w:rPr>
          <w:b/>
          <w:bCs/>
        </w:rPr>
        <w:t>Short-term blooms:</w:t>
      </w:r>
      <w:r w:rsidRPr="003F4BC6">
        <w:t xml:space="preserve"> Some transient blooms break up and disappear in just a few hours.</w:t>
      </w:r>
    </w:p>
    <w:p w14:paraId="14E09506" w14:textId="77777777" w:rsidR="003F4BC6" w:rsidRPr="003F4BC6" w:rsidRDefault="003F4BC6" w:rsidP="003F4BC6">
      <w:pPr>
        <w:numPr>
          <w:ilvl w:val="0"/>
          <w:numId w:val="36"/>
        </w:numPr>
      </w:pPr>
      <w:r w:rsidRPr="003F4BC6">
        <w:rPr>
          <w:b/>
          <w:bCs/>
        </w:rPr>
        <w:t>Standard duration:</w:t>
      </w:r>
      <w:r w:rsidRPr="003F4BC6">
        <w:t xml:space="preserve"> Most blooms last </w:t>
      </w:r>
      <w:r w:rsidRPr="003F4BC6">
        <w:rPr>
          <w:b/>
          <w:bCs/>
        </w:rPr>
        <w:t>1 to 3 weeks</w:t>
      </w:r>
      <w:r w:rsidRPr="003F4BC6">
        <w:t xml:space="preserve"> under steady conditions.</w:t>
      </w:r>
    </w:p>
    <w:p w14:paraId="06C1C586" w14:textId="77777777" w:rsidR="003F4BC6" w:rsidRPr="003F4BC6" w:rsidRDefault="003F4BC6" w:rsidP="003F4BC6">
      <w:pPr>
        <w:numPr>
          <w:ilvl w:val="0"/>
          <w:numId w:val="36"/>
        </w:numPr>
      </w:pPr>
      <w:r w:rsidRPr="003F4BC6">
        <w:rPr>
          <w:b/>
          <w:bCs/>
        </w:rPr>
        <w:lastRenderedPageBreak/>
        <w:t>Weather impact:</w:t>
      </w:r>
      <w:r w:rsidRPr="003F4BC6">
        <w:t xml:space="preserve"> Cooler temperatures, heavy wind, and rain storms can rapidly break up and clear a bloom.</w:t>
      </w:r>
    </w:p>
    <w:p w14:paraId="52C35DF3" w14:textId="3239CC5C" w:rsidR="003F4BC6" w:rsidRPr="003F4BC6" w:rsidRDefault="003F4BC6" w:rsidP="003F4BC6">
      <w:pPr>
        <w:numPr>
          <w:ilvl w:val="0"/>
          <w:numId w:val="36"/>
        </w:numPr>
      </w:pPr>
      <w:r w:rsidRPr="003F4BC6">
        <w:rPr>
          <w:b/>
          <w:bCs/>
        </w:rPr>
        <w:t>Toxin persistence:</w:t>
      </w:r>
      <w:r w:rsidRPr="003F4BC6">
        <w:t xml:space="preserve"> Even after the visible algae is gone, toxic residues can linger in the water for </w:t>
      </w:r>
      <w:r w:rsidRPr="003F4BC6">
        <w:rPr>
          <w:b/>
          <w:bCs/>
        </w:rPr>
        <w:t>1 to 2 additional weeks</w:t>
      </w:r>
      <w:r w:rsidRPr="003F4BC6">
        <w:t xml:space="preserve">. </w:t>
      </w:r>
    </w:p>
    <w:p w14:paraId="2BF81CEE" w14:textId="77777777" w:rsidR="003F4BC6" w:rsidRPr="003F4BC6" w:rsidRDefault="003F4BC6" w:rsidP="003F4BC6">
      <w:pPr>
        <w:rPr>
          <w:b/>
          <w:bCs/>
        </w:rPr>
      </w:pPr>
      <w:r w:rsidRPr="003F4BC6">
        <w:rPr>
          <w:b/>
          <w:bCs/>
        </w:rPr>
        <w:t>Active Treatments</w:t>
      </w:r>
    </w:p>
    <w:p w14:paraId="687A8E48" w14:textId="77777777" w:rsidR="003F4BC6" w:rsidRPr="003F4BC6" w:rsidRDefault="003F4BC6" w:rsidP="003F4BC6">
      <w:pPr>
        <w:numPr>
          <w:ilvl w:val="0"/>
          <w:numId w:val="37"/>
        </w:numPr>
      </w:pPr>
      <w:r w:rsidRPr="003F4BC6">
        <w:rPr>
          <w:b/>
          <w:bCs/>
        </w:rPr>
        <w:t>Chemical or mechanical treatment:</w:t>
      </w:r>
      <w:r w:rsidRPr="003F4BC6">
        <w:t xml:space="preserve"> Professional lake treatments typically take </w:t>
      </w:r>
      <w:r w:rsidRPr="003F4BC6">
        <w:rPr>
          <w:b/>
          <w:bCs/>
        </w:rPr>
        <w:t>6 to 8 weeks</w:t>
      </w:r>
      <w:r w:rsidRPr="003F4BC6">
        <w:t xml:space="preserve"> to fully clear and stabilize water quality.</w:t>
      </w:r>
    </w:p>
    <w:p w14:paraId="40B1465C" w14:textId="77777777" w:rsidR="003F4BC6" w:rsidRPr="003F4BC6" w:rsidRDefault="003F4BC6" w:rsidP="003F4BC6">
      <w:pPr>
        <w:numPr>
          <w:ilvl w:val="0"/>
          <w:numId w:val="37"/>
        </w:numPr>
      </w:pPr>
      <w:r w:rsidRPr="003F4BC6">
        <w:rPr>
          <w:b/>
          <w:bCs/>
        </w:rPr>
        <w:t>Recurrence:</w:t>
      </w:r>
      <w:r w:rsidRPr="003F4BC6">
        <w:t xml:space="preserve"> Blooms can easily return during the same warm season if nutrient pollution and high temperatures continue.</w:t>
      </w:r>
    </w:p>
    <w:p w14:paraId="4A4DC260" w14:textId="77E5CC24" w:rsidR="003F4BC6" w:rsidRDefault="003F4BC6"/>
    <w:p w14:paraId="3D8DBF21" w14:textId="1390FB90" w:rsidR="000948A1" w:rsidRPr="000948A1" w:rsidRDefault="000948A1">
      <w:pPr>
        <w:rPr>
          <w:b/>
          <w:bCs/>
          <w:color w:val="215E99" w:themeColor="text2" w:themeTint="BF"/>
          <w:sz w:val="32"/>
          <w:szCs w:val="32"/>
        </w:rPr>
      </w:pPr>
      <w:r w:rsidRPr="000948A1">
        <w:rPr>
          <w:b/>
          <w:bCs/>
          <w:color w:val="215E99" w:themeColor="text2" w:themeTint="BF"/>
          <w:sz w:val="32"/>
          <w:szCs w:val="32"/>
        </w:rPr>
        <w:t>Resources and References</w:t>
      </w:r>
    </w:p>
    <w:p w14:paraId="398F7F08" w14:textId="2405C1E0" w:rsidR="00721C10" w:rsidRPr="00F17885" w:rsidRDefault="00B32735" w:rsidP="00B32735">
      <w:pPr>
        <w:spacing w:after="0"/>
        <w:rPr>
          <w:u w:val="single"/>
        </w:rPr>
      </w:pPr>
      <w:r w:rsidRPr="00F17885">
        <w:rPr>
          <w:u w:val="single"/>
        </w:rPr>
        <w:t>Federal and State Information/Websites:</w:t>
      </w:r>
    </w:p>
    <w:p w14:paraId="655F9CF4" w14:textId="6573EA7C" w:rsidR="00B32735" w:rsidRPr="00F17885" w:rsidRDefault="00B32735" w:rsidP="00B32735">
      <w:pPr>
        <w:spacing w:after="0"/>
        <w:rPr>
          <w:b/>
          <w:bCs/>
        </w:rPr>
      </w:pPr>
      <w:r w:rsidRPr="00F17885">
        <w:rPr>
          <w:b/>
          <w:bCs/>
        </w:rPr>
        <w:t xml:space="preserve">As of July 30, 2026, Colorado does not require testing of public </w:t>
      </w:r>
      <w:r w:rsidR="00870CAC" w:rsidRPr="00F17885">
        <w:rPr>
          <w:b/>
          <w:bCs/>
        </w:rPr>
        <w:t xml:space="preserve">waters for algae. </w:t>
      </w:r>
      <w:r w:rsidR="00C530CD">
        <w:rPr>
          <w:b/>
          <w:bCs/>
        </w:rPr>
        <w:t>Colorado does not have a facility to perform any algae testing</w:t>
      </w:r>
      <w:r w:rsidR="00023A3F">
        <w:rPr>
          <w:b/>
          <w:bCs/>
        </w:rPr>
        <w:t xml:space="preserve"> at this time. </w:t>
      </w:r>
      <w:r w:rsidR="00870CAC" w:rsidRPr="00F17885">
        <w:rPr>
          <w:b/>
          <w:bCs/>
        </w:rPr>
        <w:t xml:space="preserve">It is the water management’s responsibility to test and inform </w:t>
      </w:r>
      <w:r w:rsidR="00DD79C3" w:rsidRPr="00F17885">
        <w:rPr>
          <w:b/>
          <w:bCs/>
        </w:rPr>
        <w:t xml:space="preserve">of any presence of contaminated, polluted, or hazardous </w:t>
      </w:r>
      <w:r w:rsidR="00F17885" w:rsidRPr="00F17885">
        <w:rPr>
          <w:b/>
          <w:bCs/>
        </w:rPr>
        <w:t>environment.</w:t>
      </w:r>
    </w:p>
    <w:p w14:paraId="29E398C7" w14:textId="77777777" w:rsidR="006775FA" w:rsidRDefault="006775FA"/>
    <w:p w14:paraId="7C753848" w14:textId="0BCF4701" w:rsidR="00A63598" w:rsidRDefault="00A63598" w:rsidP="006775FA">
      <w:pPr>
        <w:spacing w:after="0"/>
      </w:pPr>
      <w:hyperlink r:id="rId52" w:history="1">
        <w:r w:rsidRPr="006775FA">
          <w:rPr>
            <w:rStyle w:val="Hyperlink"/>
          </w:rPr>
          <w:t>EPA Bulletin</w:t>
        </w:r>
        <w:r w:rsidR="006775FA" w:rsidRPr="006775FA">
          <w:rPr>
            <w:rStyle w:val="Hyperlink"/>
          </w:rPr>
          <w:t xml:space="preserve"> on Exposure of humans or pets to HAB</w:t>
        </w:r>
      </w:hyperlink>
      <w:r w:rsidR="006775FA">
        <w:t xml:space="preserve"> </w:t>
      </w:r>
    </w:p>
    <w:p w14:paraId="77BBC3F6" w14:textId="77777777" w:rsidR="00BD49BD" w:rsidRDefault="00BD49BD" w:rsidP="006775FA">
      <w:pPr>
        <w:spacing w:after="0"/>
      </w:pPr>
    </w:p>
    <w:p w14:paraId="7DF31EEE" w14:textId="63DAAE81" w:rsidR="00BD49BD" w:rsidRDefault="00BD49BD" w:rsidP="006775FA">
      <w:pPr>
        <w:spacing w:after="0"/>
      </w:pPr>
      <w:hyperlink r:id="rId53" w:history="1">
        <w:r w:rsidRPr="00BD49BD">
          <w:rPr>
            <w:rStyle w:val="Hyperlink"/>
          </w:rPr>
          <w:t>CDC Types of HAB (Harmful Algal Blooms</w:t>
        </w:r>
      </w:hyperlink>
    </w:p>
    <w:p w14:paraId="2A6B9674" w14:textId="77777777" w:rsidR="00C530CD" w:rsidRDefault="00C530CD" w:rsidP="006775FA">
      <w:pPr>
        <w:spacing w:after="0"/>
      </w:pPr>
    </w:p>
    <w:p w14:paraId="160FFBEA" w14:textId="4199C3AF" w:rsidR="00C530CD" w:rsidRDefault="00C530CD" w:rsidP="006775FA">
      <w:pPr>
        <w:spacing w:after="0"/>
      </w:pPr>
      <w:hyperlink r:id="rId54" w:history="1">
        <w:r w:rsidRPr="00C530CD">
          <w:rPr>
            <w:rStyle w:val="Hyperlink"/>
          </w:rPr>
          <w:t>Colorado Department of Public Health and Environmental</w:t>
        </w:r>
      </w:hyperlink>
    </w:p>
    <w:p w14:paraId="5D5EF5CB" w14:textId="77777777" w:rsidR="00D25BAB" w:rsidRPr="009248F7" w:rsidRDefault="00D25BAB" w:rsidP="006775FA">
      <w:pPr>
        <w:spacing w:after="0"/>
        <w:rPr>
          <w:sz w:val="12"/>
          <w:szCs w:val="12"/>
        </w:rPr>
      </w:pPr>
    </w:p>
    <w:p w14:paraId="1CF8A99D" w14:textId="7DDBF506" w:rsidR="00D25BAB" w:rsidRDefault="00D25BAB" w:rsidP="00D42D5C">
      <w:pPr>
        <w:spacing w:after="0"/>
        <w:ind w:firstLine="720"/>
      </w:pPr>
      <w:hyperlink r:id="rId55" w:history="1">
        <w:r w:rsidRPr="00D42D5C">
          <w:rPr>
            <w:rStyle w:val="Hyperlink"/>
          </w:rPr>
          <w:t>CDPHE Toxic Algae</w:t>
        </w:r>
        <w:r w:rsidR="00D42D5C" w:rsidRPr="00D42D5C">
          <w:rPr>
            <w:rStyle w:val="Hyperlink"/>
          </w:rPr>
          <w:t xml:space="preserve"> Risk Management Tool Kit</w:t>
        </w:r>
      </w:hyperlink>
    </w:p>
    <w:p w14:paraId="41892552" w14:textId="77777777" w:rsidR="00043D3F" w:rsidRDefault="00043D3F" w:rsidP="00D42D5C">
      <w:pPr>
        <w:spacing w:after="0"/>
        <w:ind w:firstLine="720"/>
      </w:pPr>
    </w:p>
    <w:p w14:paraId="5E1836DC" w14:textId="77777777" w:rsidR="00043D3F" w:rsidRDefault="00043D3F" w:rsidP="00043D3F">
      <w:pPr>
        <w:rPr>
          <w:b/>
          <w:bCs/>
        </w:rPr>
      </w:pPr>
      <w:r>
        <w:tab/>
      </w:r>
      <w:hyperlink r:id="rId56" w:history="1">
        <w:r w:rsidRPr="00282461">
          <w:rPr>
            <w:rStyle w:val="Hyperlink"/>
            <w:b/>
            <w:bCs/>
          </w:rPr>
          <w:t>Colorado Department of Health and Environmental Services – Tracking Toxic Algae</w:t>
        </w:r>
      </w:hyperlink>
    </w:p>
    <w:p w14:paraId="50514706" w14:textId="61FD887C" w:rsidR="009248F7" w:rsidRDefault="009248F7" w:rsidP="009248F7">
      <w:pPr>
        <w:spacing w:after="0"/>
      </w:pPr>
    </w:p>
    <w:p w14:paraId="05EFF7A9" w14:textId="77777777" w:rsidR="009248F7" w:rsidRDefault="009248F7" w:rsidP="009248F7">
      <w:pPr>
        <w:spacing w:after="0"/>
      </w:pPr>
    </w:p>
    <w:sectPr w:rsidR="009248F7" w:rsidSect="0028246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FBF"/>
    <w:multiLevelType w:val="multilevel"/>
    <w:tmpl w:val="68A2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60C6F"/>
    <w:multiLevelType w:val="multilevel"/>
    <w:tmpl w:val="3A983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065D75"/>
    <w:multiLevelType w:val="multilevel"/>
    <w:tmpl w:val="5AC22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9E1E02"/>
    <w:multiLevelType w:val="multilevel"/>
    <w:tmpl w:val="BA746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7B5A26"/>
    <w:multiLevelType w:val="multilevel"/>
    <w:tmpl w:val="4092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1D065F"/>
    <w:multiLevelType w:val="multilevel"/>
    <w:tmpl w:val="1AF44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F107A"/>
    <w:multiLevelType w:val="multilevel"/>
    <w:tmpl w:val="AAAC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103D81"/>
    <w:multiLevelType w:val="multilevel"/>
    <w:tmpl w:val="58562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D70166"/>
    <w:multiLevelType w:val="multilevel"/>
    <w:tmpl w:val="907A0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0D1FC2"/>
    <w:multiLevelType w:val="multilevel"/>
    <w:tmpl w:val="1D26B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095F02"/>
    <w:multiLevelType w:val="multilevel"/>
    <w:tmpl w:val="2D8CE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3324B7"/>
    <w:multiLevelType w:val="multilevel"/>
    <w:tmpl w:val="566CE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7F0022"/>
    <w:multiLevelType w:val="multilevel"/>
    <w:tmpl w:val="A1A85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927D9B"/>
    <w:multiLevelType w:val="multilevel"/>
    <w:tmpl w:val="0FDC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247289"/>
    <w:multiLevelType w:val="multilevel"/>
    <w:tmpl w:val="81122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01928"/>
    <w:multiLevelType w:val="multilevel"/>
    <w:tmpl w:val="AE242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5A2A6A"/>
    <w:multiLevelType w:val="multilevel"/>
    <w:tmpl w:val="CC661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B81AEF"/>
    <w:multiLevelType w:val="multilevel"/>
    <w:tmpl w:val="EABEF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FE5985"/>
    <w:multiLevelType w:val="multilevel"/>
    <w:tmpl w:val="34449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EE5EB9"/>
    <w:multiLevelType w:val="multilevel"/>
    <w:tmpl w:val="42F66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977F28"/>
    <w:multiLevelType w:val="multilevel"/>
    <w:tmpl w:val="EF788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CD20D8"/>
    <w:multiLevelType w:val="multilevel"/>
    <w:tmpl w:val="4CB4E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714AD4"/>
    <w:multiLevelType w:val="hybridMultilevel"/>
    <w:tmpl w:val="E4567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3A5635"/>
    <w:multiLevelType w:val="multilevel"/>
    <w:tmpl w:val="FE780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68711F"/>
    <w:multiLevelType w:val="multilevel"/>
    <w:tmpl w:val="E2C06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0208B4"/>
    <w:multiLevelType w:val="multilevel"/>
    <w:tmpl w:val="21D8B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B95352"/>
    <w:multiLevelType w:val="multilevel"/>
    <w:tmpl w:val="7CAC4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736464"/>
    <w:multiLevelType w:val="multilevel"/>
    <w:tmpl w:val="25523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767099"/>
    <w:multiLevelType w:val="multilevel"/>
    <w:tmpl w:val="DF0EC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2D6557"/>
    <w:multiLevelType w:val="multilevel"/>
    <w:tmpl w:val="F5E60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C8C0A3C"/>
    <w:multiLevelType w:val="multilevel"/>
    <w:tmpl w:val="8342F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DA1222"/>
    <w:multiLevelType w:val="multilevel"/>
    <w:tmpl w:val="A4C4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BE5127"/>
    <w:multiLevelType w:val="multilevel"/>
    <w:tmpl w:val="2F068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3763DF"/>
    <w:multiLevelType w:val="multilevel"/>
    <w:tmpl w:val="4A7C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D21F6C"/>
    <w:multiLevelType w:val="multilevel"/>
    <w:tmpl w:val="404AB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4A3B4A"/>
    <w:multiLevelType w:val="multilevel"/>
    <w:tmpl w:val="7792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1D6143"/>
    <w:multiLevelType w:val="multilevel"/>
    <w:tmpl w:val="08BEA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3013D5"/>
    <w:multiLevelType w:val="multilevel"/>
    <w:tmpl w:val="123E4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2B01CF"/>
    <w:multiLevelType w:val="multilevel"/>
    <w:tmpl w:val="137A7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D1404D"/>
    <w:multiLevelType w:val="multilevel"/>
    <w:tmpl w:val="29587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8855001">
    <w:abstractNumId w:val="8"/>
  </w:num>
  <w:num w:numId="2" w16cid:durableId="395594008">
    <w:abstractNumId w:val="18"/>
  </w:num>
  <w:num w:numId="3" w16cid:durableId="75396940">
    <w:abstractNumId w:val="29"/>
  </w:num>
  <w:num w:numId="4" w16cid:durableId="309330658">
    <w:abstractNumId w:val="34"/>
  </w:num>
  <w:num w:numId="5" w16cid:durableId="2094083749">
    <w:abstractNumId w:val="11"/>
  </w:num>
  <w:num w:numId="6" w16cid:durableId="1149133545">
    <w:abstractNumId w:val="14"/>
  </w:num>
  <w:num w:numId="7" w16cid:durableId="1039934270">
    <w:abstractNumId w:val="26"/>
  </w:num>
  <w:num w:numId="8" w16cid:durableId="4794350">
    <w:abstractNumId w:val="31"/>
  </w:num>
  <w:num w:numId="9" w16cid:durableId="599526045">
    <w:abstractNumId w:val="1"/>
  </w:num>
  <w:num w:numId="10" w16cid:durableId="412316743">
    <w:abstractNumId w:val="36"/>
  </w:num>
  <w:num w:numId="11" w16cid:durableId="862330675">
    <w:abstractNumId w:val="13"/>
  </w:num>
  <w:num w:numId="12" w16cid:durableId="1051687860">
    <w:abstractNumId w:val="24"/>
  </w:num>
  <w:num w:numId="13" w16cid:durableId="221216282">
    <w:abstractNumId w:val="6"/>
  </w:num>
  <w:num w:numId="14" w16cid:durableId="535890600">
    <w:abstractNumId w:val="37"/>
  </w:num>
  <w:num w:numId="15" w16cid:durableId="876047160">
    <w:abstractNumId w:val="5"/>
  </w:num>
  <w:num w:numId="16" w16cid:durableId="116684084">
    <w:abstractNumId w:val="35"/>
  </w:num>
  <w:num w:numId="17" w16cid:durableId="346759132">
    <w:abstractNumId w:val="7"/>
  </w:num>
  <w:num w:numId="18" w16cid:durableId="565192278">
    <w:abstractNumId w:val="30"/>
  </w:num>
  <w:num w:numId="19" w16cid:durableId="2137791836">
    <w:abstractNumId w:val="16"/>
  </w:num>
  <w:num w:numId="20" w16cid:durableId="1525052585">
    <w:abstractNumId w:val="33"/>
  </w:num>
  <w:num w:numId="21" w16cid:durableId="724721059">
    <w:abstractNumId w:val="21"/>
  </w:num>
  <w:num w:numId="22" w16cid:durableId="933587687">
    <w:abstractNumId w:val="0"/>
  </w:num>
  <w:num w:numId="23" w16cid:durableId="623461890">
    <w:abstractNumId w:val="3"/>
  </w:num>
  <w:num w:numId="24" w16cid:durableId="696345266">
    <w:abstractNumId w:val="38"/>
  </w:num>
  <w:num w:numId="25" w16cid:durableId="918173623">
    <w:abstractNumId w:val="4"/>
  </w:num>
  <w:num w:numId="26" w16cid:durableId="2099673711">
    <w:abstractNumId w:val="19"/>
  </w:num>
  <w:num w:numId="27" w16cid:durableId="367486284">
    <w:abstractNumId w:val="23"/>
  </w:num>
  <w:num w:numId="28" w16cid:durableId="1849245950">
    <w:abstractNumId w:val="32"/>
  </w:num>
  <w:num w:numId="29" w16cid:durableId="986398910">
    <w:abstractNumId w:val="39"/>
  </w:num>
  <w:num w:numId="30" w16cid:durableId="986981240">
    <w:abstractNumId w:val="2"/>
  </w:num>
  <w:num w:numId="31" w16cid:durableId="1722946491">
    <w:abstractNumId w:val="25"/>
  </w:num>
  <w:num w:numId="32" w16cid:durableId="1001856315">
    <w:abstractNumId w:val="10"/>
  </w:num>
  <w:num w:numId="33" w16cid:durableId="1141733635">
    <w:abstractNumId w:val="20"/>
  </w:num>
  <w:num w:numId="34" w16cid:durableId="1241594874">
    <w:abstractNumId w:val="17"/>
  </w:num>
  <w:num w:numId="35" w16cid:durableId="1550846753">
    <w:abstractNumId w:val="12"/>
  </w:num>
  <w:num w:numId="36" w16cid:durableId="1369719369">
    <w:abstractNumId w:val="27"/>
  </w:num>
  <w:num w:numId="37" w16cid:durableId="644161902">
    <w:abstractNumId w:val="15"/>
  </w:num>
  <w:num w:numId="38" w16cid:durableId="713967257">
    <w:abstractNumId w:val="28"/>
  </w:num>
  <w:num w:numId="39" w16cid:durableId="1921475266">
    <w:abstractNumId w:val="9"/>
  </w:num>
  <w:num w:numId="40" w16cid:durableId="2559853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461"/>
    <w:rsid w:val="0000692D"/>
    <w:rsid w:val="0002348C"/>
    <w:rsid w:val="00023A3F"/>
    <w:rsid w:val="000437C3"/>
    <w:rsid w:val="00043D3F"/>
    <w:rsid w:val="00044CAB"/>
    <w:rsid w:val="00070D3E"/>
    <w:rsid w:val="000948A1"/>
    <w:rsid w:val="000C38DC"/>
    <w:rsid w:val="000D3855"/>
    <w:rsid w:val="0016266C"/>
    <w:rsid w:val="00181DFE"/>
    <w:rsid w:val="0018487D"/>
    <w:rsid w:val="00195D71"/>
    <w:rsid w:val="001A6437"/>
    <w:rsid w:val="001B4A23"/>
    <w:rsid w:val="001C2714"/>
    <w:rsid w:val="001D41BD"/>
    <w:rsid w:val="00254E0A"/>
    <w:rsid w:val="002727DB"/>
    <w:rsid w:val="00282461"/>
    <w:rsid w:val="002B5374"/>
    <w:rsid w:val="002B7AFF"/>
    <w:rsid w:val="002C09DE"/>
    <w:rsid w:val="003334F7"/>
    <w:rsid w:val="003370AD"/>
    <w:rsid w:val="00337B1B"/>
    <w:rsid w:val="003828F1"/>
    <w:rsid w:val="003A4375"/>
    <w:rsid w:val="003F4BC6"/>
    <w:rsid w:val="00414F11"/>
    <w:rsid w:val="00477D65"/>
    <w:rsid w:val="004F579C"/>
    <w:rsid w:val="00552E58"/>
    <w:rsid w:val="00590A3A"/>
    <w:rsid w:val="005F5DC4"/>
    <w:rsid w:val="006119D8"/>
    <w:rsid w:val="0065697C"/>
    <w:rsid w:val="00657F3C"/>
    <w:rsid w:val="00673315"/>
    <w:rsid w:val="006772C6"/>
    <w:rsid w:val="006775FA"/>
    <w:rsid w:val="006B479B"/>
    <w:rsid w:val="006D3B1D"/>
    <w:rsid w:val="007044DC"/>
    <w:rsid w:val="00717E6E"/>
    <w:rsid w:val="00721C10"/>
    <w:rsid w:val="00766977"/>
    <w:rsid w:val="007D4D6E"/>
    <w:rsid w:val="007E6179"/>
    <w:rsid w:val="00821716"/>
    <w:rsid w:val="0083734D"/>
    <w:rsid w:val="00870CAC"/>
    <w:rsid w:val="0089716B"/>
    <w:rsid w:val="008E6658"/>
    <w:rsid w:val="009211AE"/>
    <w:rsid w:val="00921351"/>
    <w:rsid w:val="009248F7"/>
    <w:rsid w:val="00926B2B"/>
    <w:rsid w:val="00975810"/>
    <w:rsid w:val="009A4E48"/>
    <w:rsid w:val="009C2D3F"/>
    <w:rsid w:val="009E2F14"/>
    <w:rsid w:val="00A0146F"/>
    <w:rsid w:val="00A14685"/>
    <w:rsid w:val="00A24CDA"/>
    <w:rsid w:val="00A447D0"/>
    <w:rsid w:val="00A63598"/>
    <w:rsid w:val="00A8180C"/>
    <w:rsid w:val="00A83DA4"/>
    <w:rsid w:val="00A87014"/>
    <w:rsid w:val="00AB2064"/>
    <w:rsid w:val="00B26A84"/>
    <w:rsid w:val="00B32735"/>
    <w:rsid w:val="00B459AC"/>
    <w:rsid w:val="00B611ED"/>
    <w:rsid w:val="00B70F5D"/>
    <w:rsid w:val="00B848A1"/>
    <w:rsid w:val="00BC3C82"/>
    <w:rsid w:val="00BD49BD"/>
    <w:rsid w:val="00BE6246"/>
    <w:rsid w:val="00C420E4"/>
    <w:rsid w:val="00C530CD"/>
    <w:rsid w:val="00CF35D6"/>
    <w:rsid w:val="00D00130"/>
    <w:rsid w:val="00D06B93"/>
    <w:rsid w:val="00D25BAB"/>
    <w:rsid w:val="00D42D5C"/>
    <w:rsid w:val="00D5089D"/>
    <w:rsid w:val="00D64B91"/>
    <w:rsid w:val="00DD79C3"/>
    <w:rsid w:val="00E03AD8"/>
    <w:rsid w:val="00E40B58"/>
    <w:rsid w:val="00E50859"/>
    <w:rsid w:val="00E934BF"/>
    <w:rsid w:val="00EA100F"/>
    <w:rsid w:val="00ED3C1A"/>
    <w:rsid w:val="00F111DB"/>
    <w:rsid w:val="00F120FE"/>
    <w:rsid w:val="00F17885"/>
    <w:rsid w:val="00F46EB1"/>
    <w:rsid w:val="00FE0816"/>
    <w:rsid w:val="00FE2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D3DB6"/>
  <w15:chartTrackingRefBased/>
  <w15:docId w15:val="{AFC86D50-7BEF-4757-A1CD-18B59600D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24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824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24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24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24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24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24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24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24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24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24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24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24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24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24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24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24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2461"/>
    <w:rPr>
      <w:rFonts w:eastAsiaTheme="majorEastAsia" w:cstheme="majorBidi"/>
      <w:color w:val="272727" w:themeColor="text1" w:themeTint="D8"/>
    </w:rPr>
  </w:style>
  <w:style w:type="paragraph" w:styleId="Title">
    <w:name w:val="Title"/>
    <w:basedOn w:val="Normal"/>
    <w:next w:val="Normal"/>
    <w:link w:val="TitleChar"/>
    <w:uiPriority w:val="10"/>
    <w:qFormat/>
    <w:rsid w:val="002824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24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24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24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2461"/>
    <w:pPr>
      <w:spacing w:before="160"/>
      <w:jc w:val="center"/>
    </w:pPr>
    <w:rPr>
      <w:i/>
      <w:iCs/>
      <w:color w:val="404040" w:themeColor="text1" w:themeTint="BF"/>
    </w:rPr>
  </w:style>
  <w:style w:type="character" w:customStyle="1" w:styleId="QuoteChar">
    <w:name w:val="Quote Char"/>
    <w:basedOn w:val="DefaultParagraphFont"/>
    <w:link w:val="Quote"/>
    <w:uiPriority w:val="29"/>
    <w:rsid w:val="00282461"/>
    <w:rPr>
      <w:i/>
      <w:iCs/>
      <w:color w:val="404040" w:themeColor="text1" w:themeTint="BF"/>
    </w:rPr>
  </w:style>
  <w:style w:type="paragraph" w:styleId="ListParagraph">
    <w:name w:val="List Paragraph"/>
    <w:basedOn w:val="Normal"/>
    <w:uiPriority w:val="34"/>
    <w:qFormat/>
    <w:rsid w:val="00282461"/>
    <w:pPr>
      <w:ind w:left="720"/>
      <w:contextualSpacing/>
    </w:pPr>
  </w:style>
  <w:style w:type="character" w:styleId="IntenseEmphasis">
    <w:name w:val="Intense Emphasis"/>
    <w:basedOn w:val="DefaultParagraphFont"/>
    <w:uiPriority w:val="21"/>
    <w:qFormat/>
    <w:rsid w:val="00282461"/>
    <w:rPr>
      <w:i/>
      <w:iCs/>
      <w:color w:val="0F4761" w:themeColor="accent1" w:themeShade="BF"/>
    </w:rPr>
  </w:style>
  <w:style w:type="paragraph" w:styleId="IntenseQuote">
    <w:name w:val="Intense Quote"/>
    <w:basedOn w:val="Normal"/>
    <w:next w:val="Normal"/>
    <w:link w:val="IntenseQuoteChar"/>
    <w:uiPriority w:val="30"/>
    <w:qFormat/>
    <w:rsid w:val="002824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2461"/>
    <w:rPr>
      <w:i/>
      <w:iCs/>
      <w:color w:val="0F4761" w:themeColor="accent1" w:themeShade="BF"/>
    </w:rPr>
  </w:style>
  <w:style w:type="character" w:styleId="IntenseReference">
    <w:name w:val="Intense Reference"/>
    <w:basedOn w:val="DefaultParagraphFont"/>
    <w:uiPriority w:val="32"/>
    <w:qFormat/>
    <w:rsid w:val="00282461"/>
    <w:rPr>
      <w:b/>
      <w:bCs/>
      <w:smallCaps/>
      <w:color w:val="0F4761" w:themeColor="accent1" w:themeShade="BF"/>
      <w:spacing w:val="5"/>
    </w:rPr>
  </w:style>
  <w:style w:type="character" w:styleId="Hyperlink">
    <w:name w:val="Hyperlink"/>
    <w:basedOn w:val="DefaultParagraphFont"/>
    <w:uiPriority w:val="99"/>
    <w:unhideWhenUsed/>
    <w:rsid w:val="00282461"/>
    <w:rPr>
      <w:color w:val="467886" w:themeColor="hyperlink"/>
      <w:u w:val="single"/>
    </w:rPr>
  </w:style>
  <w:style w:type="character" w:styleId="UnresolvedMention">
    <w:name w:val="Unresolved Mention"/>
    <w:basedOn w:val="DefaultParagraphFont"/>
    <w:uiPriority w:val="99"/>
    <w:semiHidden/>
    <w:unhideWhenUsed/>
    <w:rsid w:val="00282461"/>
    <w:rPr>
      <w:color w:val="605E5C"/>
      <w:shd w:val="clear" w:color="auto" w:fill="E1DFDD"/>
    </w:rPr>
  </w:style>
  <w:style w:type="character" w:styleId="BookTitle">
    <w:name w:val="Book Title"/>
    <w:basedOn w:val="DefaultParagraphFont"/>
    <w:uiPriority w:val="33"/>
    <w:qFormat/>
    <w:rsid w:val="0083734D"/>
    <w:rPr>
      <w:b/>
      <w:bCs/>
      <w:i/>
      <w:iCs/>
      <w:spacing w:val="5"/>
    </w:rPr>
  </w:style>
  <w:style w:type="paragraph" w:styleId="Caption">
    <w:name w:val="caption"/>
    <w:basedOn w:val="Normal"/>
    <w:next w:val="Normal"/>
    <w:uiPriority w:val="35"/>
    <w:semiHidden/>
    <w:unhideWhenUsed/>
    <w:qFormat/>
    <w:rsid w:val="0083734D"/>
    <w:pPr>
      <w:spacing w:after="200" w:line="240" w:lineRule="auto"/>
    </w:pPr>
    <w:rPr>
      <w:i/>
      <w:iCs/>
      <w:color w:val="0E2841" w:themeColor="text2"/>
      <w:sz w:val="18"/>
      <w:szCs w:val="18"/>
    </w:rPr>
  </w:style>
  <w:style w:type="character" w:styleId="Emphasis">
    <w:name w:val="Emphasis"/>
    <w:basedOn w:val="DefaultParagraphFont"/>
    <w:uiPriority w:val="20"/>
    <w:qFormat/>
    <w:rsid w:val="0083734D"/>
    <w:rPr>
      <w:i/>
      <w:iCs/>
    </w:rPr>
  </w:style>
  <w:style w:type="paragraph" w:styleId="NoSpacing">
    <w:name w:val="No Spacing"/>
    <w:uiPriority w:val="1"/>
    <w:qFormat/>
    <w:rsid w:val="0083734D"/>
    <w:pPr>
      <w:spacing w:after="0" w:line="240" w:lineRule="auto"/>
    </w:pPr>
  </w:style>
  <w:style w:type="character" w:styleId="Strong">
    <w:name w:val="Strong"/>
    <w:basedOn w:val="DefaultParagraphFont"/>
    <w:uiPriority w:val="22"/>
    <w:qFormat/>
    <w:rsid w:val="0083734D"/>
    <w:rPr>
      <w:b/>
      <w:bCs/>
    </w:rPr>
  </w:style>
  <w:style w:type="character" w:styleId="SubtleEmphasis">
    <w:name w:val="Subtle Emphasis"/>
    <w:basedOn w:val="DefaultParagraphFont"/>
    <w:uiPriority w:val="19"/>
    <w:qFormat/>
    <w:rsid w:val="0083734D"/>
    <w:rPr>
      <w:i/>
      <w:iCs/>
      <w:color w:val="404040" w:themeColor="text1" w:themeTint="BF"/>
    </w:rPr>
  </w:style>
  <w:style w:type="character" w:styleId="SubtleReference">
    <w:name w:val="Subtle Reference"/>
    <w:basedOn w:val="DefaultParagraphFont"/>
    <w:uiPriority w:val="31"/>
    <w:qFormat/>
    <w:rsid w:val="0083734D"/>
    <w:rPr>
      <w:smallCaps/>
      <w:color w:val="5A5A5A" w:themeColor="text1" w:themeTint="A5"/>
    </w:rPr>
  </w:style>
  <w:style w:type="paragraph" w:styleId="TOCHeading">
    <w:name w:val="TOC Heading"/>
    <w:basedOn w:val="Heading1"/>
    <w:next w:val="Normal"/>
    <w:uiPriority w:val="39"/>
    <w:semiHidden/>
    <w:unhideWhenUsed/>
    <w:qFormat/>
    <w:rsid w:val="0083734D"/>
    <w:pPr>
      <w:spacing w:before="240" w:after="0"/>
      <w:outlineLvl w:val="9"/>
    </w:pPr>
    <w:rPr>
      <w:sz w:val="32"/>
      <w:szCs w:val="32"/>
    </w:rPr>
  </w:style>
  <w:style w:type="character" w:styleId="FollowedHyperlink">
    <w:name w:val="FollowedHyperlink"/>
    <w:basedOn w:val="DefaultParagraphFont"/>
    <w:uiPriority w:val="99"/>
    <w:semiHidden/>
    <w:unhideWhenUsed/>
    <w:rsid w:val="00C420E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dphe.colorado.gov/swim-beach-monitoring" TargetMode="External"/><Relationship Id="rId18" Type="http://schemas.openxmlformats.org/officeDocument/2006/relationships/hyperlink" Target="https://cdphe.colorado.gov/water-quality" TargetMode="External"/><Relationship Id="rId26" Type="http://schemas.openxmlformats.org/officeDocument/2006/relationships/hyperlink" Target="https://www.google.com/search?q=how+badly+can+lake+water+with+e.Coli+make+a+person+sick+2026&amp;sca_esv=120b594058bb96de&amp;rlz=1C1VDKB_enUS1125US1126&amp;sxsrf=APpeQnuy1tzCs5lYFU051eoT8FfX1Pjtbw%3A1783619624405&amp;ei=KOBParWnGN6b0PEPqv-C-QM&amp;biw=1920&amp;bih=911&amp;ved=0ahUKEwi124HxlMaVAxXeDTQIHaq_ID8Q4dUDCBA&amp;uact=5&amp;oq=how+badly+can+lake+water+with+e.Coli+make+a+person+sick+2026&amp;gs_lp=Egxnd3Mtd2l6LXNlcnAiPGhvdyBiYWRseSBjYW4gbGFrZSB3YXRlciB3aXRoIGUuQ29saSBtYWtlIGEgcGVyc29uIHNpY2sgMjAyNjIFECEYoAEyBRAhGKABSJALULUFWM8JcAF4AZABAJgBXqABhgOqAQE1uAEDyAEA-AEBmAIGoAKkA8ICChAAGEcY1gQYsAPCAg4QABjkAhjWBBiwA9gBAcICFxAuGNwGGLgGGNoGGNgCGMgDGLAD2AEBwgIFEAAY7wXCAggQABiABBiiBJgDAIgGAZAGD7oGBggBEAEYCZIHAzUuMaAHgBSyBwM0LjG4B58DwgcFMS4zLjLIBw2ACAE&amp;sclient=gws-wiz-serp" TargetMode="External"/><Relationship Id="rId39" Type="http://schemas.openxmlformats.org/officeDocument/2006/relationships/image" Target="media/image3.png"/><Relationship Id="rId21" Type="http://schemas.openxmlformats.org/officeDocument/2006/relationships/hyperlink" Target="https://coepht.colorado.gov/toxic-algae" TargetMode="External"/><Relationship Id="rId34" Type="http://schemas.openxmlformats.org/officeDocument/2006/relationships/hyperlink" Target="https://www.google.com/search?q=what+level+of+nitrate+and+phosphate+in+lake+water+indicates+a+need+to+test+for+toxic+algae+colorado+2026&amp;sca_esv=120b594058bb96de&amp;rlz=1C1VDKB_enUS1125US1126&amp;sxsrf=APpeQnuNIXnb0nIJF4haN-Em8IdjxNHKiA%3A1783620385463&amp;ei=IeNParLsG-u-0PEPhc7I8AQ&amp;biw=1920&amp;bih=911&amp;ved=0ahUKEwjygPXbl8aVAxVrHzQIHQUnEk4Q4dUDCBA&amp;uact=5&amp;oq=what+level+of+nitrate+and+phosphate+in+lake+water+indicates+a+need+to+test+for+toxic+algae+colorado+2026&amp;gs_lp=Egxnd3Mtd2l6LXNlcnAiaHdoYXQgbGV2ZWwgb2Ygbml0cmF0ZSBhbmQgcGhvc3BoYXRlIGluIGxha2Ugd2F0ZXIgaW5kaWNhdGVzIGEgbmVlZCB0byB0ZXN0IGZvciB0b3hpYyBhbGdhZSBjb2xvcmFkbyAyMDI2SIQGUABYpwRwAHgBkAEAmAFWoAFWqgEBMbgBA8gBAPgBAZgCAKACAJgDAJIHAKAHdrIHALgHAMIHAMgHAIAIAQ&amp;sclient=gws-wiz-serp" TargetMode="External"/><Relationship Id="rId42" Type="http://schemas.openxmlformats.org/officeDocument/2006/relationships/hyperlink" Target="https://www.google.com/search?q=does+colorado+require+lake+water+testing+for+algae+bloom+toxins&amp;rlz=1C1VDKB_enUS1125US1126&amp;oq=does+colorado+require+lake+water+testing+for+algae+bloom+toxins&amp;gs_lcrp=EgZjaHJvbWUyBggAEEUYOdIBCjE3NjIyajBqMTWoAgiwAgE&amp;sourceid=chrome&amp;source=chrome.rb&amp;ie=UTF-8" TargetMode="External"/><Relationship Id="rId47" Type="http://schemas.openxmlformats.org/officeDocument/2006/relationships/hyperlink" Target="https://www.google.com/search?q=which+test+is+best+for+identifying+HAB+in+lake+water+-+cyanotoxin%2C+mycrocystin%2C+anatoxin&amp;rlz=1C1VDKB_enUS1125US1126&amp;oq=which+test+is+best+for+identifying+HAB+in+lake+water+-+cyanotoxin%2C+mycrocystin%2C+anatoxin&amp;gs_lcrp=EgZjaHJvbWUyBggAEEUYOdIBCjgxOTgwajBqMTWoAgCwAgA&amp;sourceid=chrome&amp;source=chrome.rb&amp;ie=UTF-8" TargetMode="External"/><Relationship Id="rId50" Type="http://schemas.openxmlformats.org/officeDocument/2006/relationships/hyperlink" Target="https://www.google.com/search?q=what+are+methods+of+getting+rid+of+HAB+in+a+lake&amp;rlz=1C1VDKB_enUS1125US1126&amp;oq=what+are+methods+of+getting+rid+of+HAB+in+a+lake&amp;gs_lcrp=EgZjaHJvbWUyCQgAEEUYORigATIHCAEQIRigATIHCAIQIRigAdIBCTk2NzFqMWoxNagCCLACAfEF1Mf6hUSfNaE&amp;sourceid=chrome&amp;source=chrome.rb&amp;ie=UTF-8" TargetMode="External"/><Relationship Id="rId55" Type="http://schemas.openxmlformats.org/officeDocument/2006/relationships/hyperlink" Target="https://docs.google.com/document/d/1ua615MBn6vpezkYVi2vcsRcmIwaBWGTD/edit?pli=1" TargetMode="External"/><Relationship Id="rId7" Type="http://schemas.openxmlformats.org/officeDocument/2006/relationships/hyperlink" Target="https://www.epa.gov/wqs-tech" TargetMode="External"/><Relationship Id="rId2" Type="http://schemas.openxmlformats.org/officeDocument/2006/relationships/styles" Target="styles.xml"/><Relationship Id="rId16" Type="http://schemas.openxmlformats.org/officeDocument/2006/relationships/hyperlink" Target="https://denvergov.org/Government/Agencies-Departments-Offices/Agencies-Departments-Offices-Directory/Public-Health-Environment/Environmental-Quality/Water-Quality/Recreating-Denvers-Lakes-and-Streams" TargetMode="External"/><Relationship Id="rId29" Type="http://schemas.openxmlformats.org/officeDocument/2006/relationships/hyperlink" Target="https://cdphe.colorado.gov/swim-beach-monitoring" TargetMode="External"/><Relationship Id="rId11" Type="http://schemas.openxmlformats.org/officeDocument/2006/relationships/hyperlink" Target="https://www.cdc.gov/food-safety/signs-symptoms/index.html" TargetMode="External"/><Relationship Id="rId24" Type="http://schemas.openxmlformats.org/officeDocument/2006/relationships/hyperlink" Target="https://cdphe.colorado.gov/swim-beach-monitoring" TargetMode="External"/><Relationship Id="rId32" Type="http://schemas.openxmlformats.org/officeDocument/2006/relationships/hyperlink" Target="https://denvergov.org/Government/Agencies-Departments-Offices/Agencies-Departments-Offices-Directory/Public-Health-Environment/Environmental-Quality/Water-Quality/Recreating-Denvers-Lakes-and-Streams" TargetMode="External"/><Relationship Id="rId37" Type="http://schemas.openxmlformats.org/officeDocument/2006/relationships/hyperlink" Target="https://coepht.colorado.gov/toxic-algae" TargetMode="External"/><Relationship Id="rId40" Type="http://schemas.openxmlformats.org/officeDocument/2006/relationships/image" Target="media/image4.png"/><Relationship Id="rId45" Type="http://schemas.openxmlformats.org/officeDocument/2006/relationships/hyperlink" Target="https://www.google.com/search?q=if+a+lake+tests+positive+for+HAB+does+that+mean+the+entire+lake+should+be+closed+to+protect+humans+and+their+pets&amp;rlz=1C1VDKB_enUS1125US1126&amp;oq=if+a+lake+tests+positive+for+HAB+does+that+mean+the+entire+lake+should+be+closed+to+protect+humans+and+their+pets&amp;gs_lcrp=EgZjaHJvbWUyBggAEEUYOdIBCjM4MTg5ajBqMTWoAgCwAgA&amp;sourceid=chrome&amp;source=chrome.rb&amp;ie=UTF-8" TargetMode="External"/><Relationship Id="rId53" Type="http://schemas.openxmlformats.org/officeDocument/2006/relationships/hyperlink" Target="https://www.cdc.gov/harmful-algal-blooms/about/types-of-harmful-algal-blooms.html" TargetMode="External"/><Relationship Id="rId58" Type="http://schemas.openxmlformats.org/officeDocument/2006/relationships/theme" Target="theme/theme1.xml"/><Relationship Id="rId5" Type="http://schemas.openxmlformats.org/officeDocument/2006/relationships/hyperlink" Target="https://www.google.com/search?q=Why+does+Total+or+Fecal+Coliform+get+tested+at+the+same+time+as+E.+Coli+for+lake+water+samples&amp;rlz=1C1VDKB_enUS1125US1126&amp;oq=Why+does+Total+or+Fecal+Coliform+get+tested+at+the+same+time+as+E.+Coli+for+lake+water+samples&amp;gs_lcrp=EgZjaHJvbWUyBggAEEUYOdIBCjMyMDY1ajBqMTWoAgiwAgE&amp;sourceid=chrome&amp;source=chrome.rb&amp;ie=UTF-8" TargetMode="External"/><Relationship Id="rId19" Type="http://schemas.openxmlformats.org/officeDocument/2006/relationships/hyperlink" Target="https://cdphe.colorado.gov/swim-beach-monitoring" TargetMode="External"/><Relationship Id="rId4" Type="http://schemas.openxmlformats.org/officeDocument/2006/relationships/webSettings" Target="webSettings.xml"/><Relationship Id="rId9" Type="http://schemas.openxmlformats.org/officeDocument/2006/relationships/hyperlink" Target="https://www.google.com/search?q=how+does+E.+Coli+and+Coliform+compare+to+cyclospora+parasite&amp;rlz=1C1VDKB_enUS1125US1126&amp;oq=how+does+E.+Coli+and+Coliform+compare+to+cyclospora+parasite&amp;gs_lcrp=EgZjaHJvbWUyBggAEEUYOdIBCjE5NTI2ajBqMTWoAgCwAgA&amp;sourceid=chrome&amp;source=chrome.rb&amp;ie=UTF-8" TargetMode="External"/><Relationship Id="rId14" Type="http://schemas.openxmlformats.org/officeDocument/2006/relationships/hyperlink" Target="https://cdphe.colorado.gov/laboratory-home/water-testing-services" TargetMode="External"/><Relationship Id="rId22" Type="http://schemas.openxmlformats.org/officeDocument/2006/relationships/hyperlink" Target="https://cdphe.colorado.gov/laboratory-home/water-testing-services" TargetMode="External"/><Relationship Id="rId27" Type="http://schemas.openxmlformats.org/officeDocument/2006/relationships/hyperlink" Target="https://www.epa.gov/waterdata/hows-my-waterway" TargetMode="External"/><Relationship Id="rId30" Type="http://schemas.openxmlformats.org/officeDocument/2006/relationships/hyperlink" Target="https://cdphe.colorado.gov/laboratory-home/water-testing-services" TargetMode="External"/><Relationship Id="rId35" Type="http://schemas.openxmlformats.org/officeDocument/2006/relationships/hyperlink" Target="https://coepht.colorado.gov/toxic-algae" TargetMode="External"/><Relationship Id="rId43" Type="http://schemas.openxmlformats.org/officeDocument/2006/relationships/hyperlink" Target="https://coepht.colorado.gov/toxic-algae" TargetMode="External"/><Relationship Id="rId48" Type="http://schemas.openxmlformats.org/officeDocument/2006/relationships/hyperlink" Target="https://www.google.com/search?q=what+threshold+is+safe+for+humans+and+pets+to+enter+water+with+HAB+present&amp;rlz=1C1VDKB_enUS1125US1126&amp;oq=what+threshold+is+safe+for+humans+and+pets+to+enter+water+with+HAB+present&amp;gs_lcrp=EgZjaHJvbWUyBggAEEUYOdIBCjI4NTU1ajBqMTWoAgCwAgA&amp;sourceid=chrome&amp;source=chrome.rb&amp;ie=UTF-8" TargetMode="External"/><Relationship Id="rId56" Type="http://schemas.openxmlformats.org/officeDocument/2006/relationships/hyperlink" Target="https://coepht.colorado.gov/toxic-algae" TargetMode="External"/><Relationship Id="rId8" Type="http://schemas.openxmlformats.org/officeDocument/2006/relationships/image" Target="media/image1.png"/><Relationship Id="rId51" Type="http://schemas.openxmlformats.org/officeDocument/2006/relationships/hyperlink" Target="https://www.google.com/search?q=how+long+does+it+take+to+get+rid+of+HAB+in+a+lake&amp;rlz=1C1VDKB_enUS1125US1126&amp;oq=how+long+does+it+take+to+get+rid+of+HAB+in+a+lake&amp;gs_lcrp=EgZjaHJvbWUyCQgAEEUYORigATIHCAEQIRigATIHCAIQIRigATIHCAMQIRigAdIBCTk1OThqMWoxNagCCLACAfEF3-vPBszjUUQ&amp;sourceid=chrome&amp;source=chrome.rb&amp;ie=UTF-8" TargetMode="External"/><Relationship Id="rId3" Type="http://schemas.openxmlformats.org/officeDocument/2006/relationships/settings" Target="settings.xml"/><Relationship Id="rId12" Type="http://schemas.openxmlformats.org/officeDocument/2006/relationships/hyperlink" Target="https://www.google.com/search?q=e.coli+and+total+coliform+water+testing+for+recreation+in+Colorado+lakes+requirements&amp;rlz=1C1VDKB_enUS1125US1126&amp;oq=e.coli+and+total+coliform+water+testing+for+recreation+in+Colorado+lakes+requirements&amp;gs_lcrp=EgZjaHJvbWUyBggAEEUYOdIBCjQ2MzQ0ajBqMTWoAgiwAgE&amp;sourceid=chrome&amp;source=chrome.rb&amp;ie=UTF-8" TargetMode="External"/><Relationship Id="rId17" Type="http://schemas.openxmlformats.org/officeDocument/2006/relationships/hyperlink" Target="https://www.google.com/search?q=does+colorado+require+private+lakes+to+be+monitored+for+e.Coli+2026&amp;rlz=1C1VDKB_enUS1125US1126&amp;oq=does+colorado+require+private+lakes+to+be+monitored+for+e.Coli+2026&amp;gs_lcrp=EgZjaHJvbWUyBggAEEUYOdIBCjE4MDk1ajBqMTWoAgiwAgE&amp;sourceid=chrome&amp;source=chrome.rb&amp;ie=UTF-8" TargetMode="External"/><Relationship Id="rId25" Type="http://schemas.openxmlformats.org/officeDocument/2006/relationships/hyperlink" Target="https://www.google.com/search?q=at+what+level+of+e.+Coli+in+lake+water+causes+a+person+to+get+sick+2026&amp;sca_esv=120b594058bb96de&amp;rlz=1C1VDKB_enUS1125US1126&amp;sxsrf=APpeQntr7foP3zgB9SHHPfaIsYgoSXcZyA%3A1783619680115&amp;ei=YOBPaufSBpew0PEPqazVqAU&amp;biw=1920&amp;bih=911&amp;ved=0ahUKEwjngsqLlcaVAxUXGDQIHSlWFVUQ4dUDCBA&amp;uact=5&amp;oq=at+what+level+of+e.+Coli+in+lake+water+causes+a+person+to+get+sick+2026&amp;gs_lp=Egxnd3Mtd2l6LXNlcnAiR2F0IHdoYXQgbGV2ZWwgb2YgZS4gQ29saSBpbiBsYWtlIHdhdGVyIGNhdXNlcyBhIHBlcnNvbiB0byBnZXQgc2ljayAyMDI2SLsXULQEWIMUcAF4AZABAJgBTqABrQKqAQE1uAEDyAEA-AEBmAIBoAIEwgIKEAAYRxjWBBiwA8ICDhAAGOQCGNYEGLAD2AEBwgIXEC4Y3AYYuAYY2gYY2AIYyAMYsAPYAQGYAwCIBgGQBg26BgYIARABGAmSBwExoAepA7IHALgHAMIHAzItMcgHA4AIAQ&amp;sclient=gws-wiz-serp" TargetMode="External"/><Relationship Id="rId33" Type="http://schemas.openxmlformats.org/officeDocument/2006/relationships/hyperlink" Target="https://www.google.com/search?q=is+total+nitrogen+vs+nitrate+better+to+test+lake+water+when+monitoring+toxic+algae&amp;rlz=1C1VDKB_enUS1125US1126&amp;oq=is+total+nitrogen+vs+nitrate+better+to+test+lake+water+when+monitoring+toxic+algae&amp;gs_lcrp=EgZjaHJvbWUyBggAEEUYOdIBCjMwOTE2ajBqMTWoAgiwAgE&amp;sourceid=chrome&amp;source=chrome.rb&amp;ie=UTF-8" TargetMode="External"/><Relationship Id="rId38" Type="http://schemas.openxmlformats.org/officeDocument/2006/relationships/image" Target="media/image2.png"/><Relationship Id="rId46" Type="http://schemas.openxmlformats.org/officeDocument/2006/relationships/hyperlink" Target="https://cdphe.colorado.gov/toxic-algae" TargetMode="External"/><Relationship Id="rId20" Type="http://schemas.openxmlformats.org/officeDocument/2006/relationships/hyperlink" Target="https://cdphe.colorado.gov/impaired-waters" TargetMode="External"/><Relationship Id="rId41" Type="http://schemas.openxmlformats.org/officeDocument/2006/relationships/hyperlink" Target="https://www.google.com/search?q=Does+HAB+in+a+lake+eat+phosphates+or+nitrates&amp;rlz=1C1VDKB_enUS1125US1126&amp;oq=Does+HAB+in+a+lake+eat+phosphates+or+nitrates&amp;gs_lcrp=EgZjaHJvbWUyCQgAEEUYORigAdIBCjE0MTcwajFqMTWoAgiwAgHxBRbpv6yRBhsg&amp;sourceid=chrome&amp;source=chrome.rb&amp;ie=UTF-8" TargetMode="External"/><Relationship Id="rId54" Type="http://schemas.openxmlformats.org/officeDocument/2006/relationships/hyperlink" Target="https://cdphe.colorado.gov/toxic-algae" TargetMode="External"/><Relationship Id="rId1" Type="http://schemas.openxmlformats.org/officeDocument/2006/relationships/numbering" Target="numbering.xml"/><Relationship Id="rId6" Type="http://schemas.openxmlformats.org/officeDocument/2006/relationships/hyperlink" Target="https://cdphe.colorado.gov/" TargetMode="External"/><Relationship Id="rId15" Type="http://schemas.openxmlformats.org/officeDocument/2006/relationships/hyperlink" Target="https://threelakesws.colorado.gov/water-lab" TargetMode="External"/><Relationship Id="rId23" Type="http://schemas.openxmlformats.org/officeDocument/2006/relationships/hyperlink" Target="https://www.google.com/search?q=at+what+level+of+e.+Coli+in+lake+water+does+Colorado+Health+Dept+require+closure+to+swimming+2026&amp;rlz=1C1VDKB_enUS1125US1126&amp;oq=at+what+level+of+e.+Coli+in+lake+water+does+Colorado+Health+Dept+require+closure+to+swimming+2026&amp;gs_lcrp=EgZjaHJvbWUyBggAEEUYOdIBCjMxOTc0ajBqMTWoAgiwAgE&amp;sourceid=chrome&amp;source=chrome.rb&amp;ie=UTF-8" TargetMode="External"/><Relationship Id="rId28" Type="http://schemas.openxmlformats.org/officeDocument/2006/relationships/hyperlink" Target="https://www.google.com/search?q=e.coli+and+total+coliform+water+testing+for+recreation+in+Colorado+lakes+requirements&amp;rlz=1C1VDKB_enUS1125US1126&amp;oq=e.coli+and+total+coliform+water+testing+for+recreation+in+Colorado+lakes+requirements&amp;gs_lcrp=EgZjaHJvbWUyBggAEEUYOdIBCjQ2MzQ0ajBqMTWoAgiwAgE&amp;sourceid=chrome&amp;source=chrome.rb&amp;ie=UTF-8" TargetMode="External"/><Relationship Id="rId36" Type="http://schemas.openxmlformats.org/officeDocument/2006/relationships/hyperlink" Target="https://www.google.com/search?q=can+testing+for+nitrates+and+phosphates+help+in+monitoring+levels+of+toxic+algae+in+lake+colorado&amp;rlz=1C1VDKB_enUS1125US1126&amp;oq=can+testing+for+nitrates+and+phosphates+help+in+monitoring+levels+of+toxic+algae+in+lake+colorado&amp;gs_lcrp=EgZjaHJvbWUyBggAEEUYOdIBCjM0ODQ1ajBqMTWoAgiwAgE&amp;sourceid=chrome&amp;source=chrome.rb&amp;ie=UTF-8" TargetMode="External"/><Relationship Id="rId49" Type="http://schemas.openxmlformats.org/officeDocument/2006/relationships/hyperlink" Target="https://www.epa.gov/habs" TargetMode="External"/><Relationship Id="rId57" Type="http://schemas.openxmlformats.org/officeDocument/2006/relationships/fontTable" Target="fontTable.xml"/><Relationship Id="rId10" Type="http://schemas.openxmlformats.org/officeDocument/2006/relationships/hyperlink" Target="https://www.fda.gov/food/foodborne-pathogens/cyclosporiasis-and-fresh-produce" TargetMode="External"/><Relationship Id="rId31" Type="http://schemas.openxmlformats.org/officeDocument/2006/relationships/hyperlink" Target="https://threelakesws.colorado.gov/water-lab" TargetMode="External"/><Relationship Id="rId44" Type="http://schemas.openxmlformats.org/officeDocument/2006/relationships/hyperlink" Target="https://www.google.com/search?q=how+toxic+are+HAB+to+humans+and+pets%2C+like+how+quickly+will+it+cause+harm+or+death&amp;rlz=1C1VDKB_enUS1125US1126&amp;oq=how+toxic+are+HAB+to+humans+and+pets%2C+like+how+quickly+will+it+cause+harm+or+death&amp;gs_lcrp=EgZjaHJvbWUyBggAEEUYOdIBCjI3NzE0ajFqMTWoAgiwAgHxBU8ZxZwScLZB&amp;sourceid=chrome&amp;source=chrome.rb&amp;ie=UTF-8" TargetMode="External"/><Relationship Id="rId52" Type="http://schemas.openxmlformats.org/officeDocument/2006/relationships/hyperlink" Target="https://www.epa.gov/habs/how-people-and-animals-are-exposed-habs-and-their-toxi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7010</Words>
  <Characters>39261</Characters>
  <Application>Microsoft Office Word</Application>
  <DocSecurity>0</DocSecurity>
  <Lines>727</Lines>
  <Paragraphs>398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Hoem</dc:creator>
  <cp:keywords/>
  <dc:description/>
  <cp:lastModifiedBy>Nicole Hoem</cp:lastModifiedBy>
  <cp:revision>2</cp:revision>
  <dcterms:created xsi:type="dcterms:W3CDTF">2026-07-31T00:47:00Z</dcterms:created>
  <dcterms:modified xsi:type="dcterms:W3CDTF">2026-07-31T00:47:00Z</dcterms:modified>
</cp:coreProperties>
</file>